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53249" w14:textId="2FC8ADB2" w:rsidR="00E63AC6" w:rsidRDefault="00296C49">
      <w:pPr>
        <w:pStyle w:val="Textbod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SPECYFIKACJA WARUNKÓW ZAMÓWIENIA</w:t>
      </w:r>
    </w:p>
    <w:p w14:paraId="4E36DCE8" w14:textId="7EF4B83B" w:rsidR="00E63AC6" w:rsidRDefault="00296C49">
      <w:pPr>
        <w:pStyle w:val="Textbody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udzielanego przez Nowotarską Spółdzielnię Mieszkaniową w Nowym Targu w trybie przetargu nieograniczonego na </w:t>
      </w:r>
      <w:r w:rsidR="00C026C9">
        <w:rPr>
          <w:rFonts w:ascii="Times New Roman" w:hAnsi="Times New Roman" w:cs="Times New Roman"/>
        </w:rPr>
        <w:t xml:space="preserve">dostawę </w:t>
      </w:r>
      <w:bookmarkStart w:id="0" w:name="_Hlk159315233"/>
      <w:r w:rsidR="00C026C9">
        <w:rPr>
          <w:rFonts w:ascii="Times New Roman" w:hAnsi="Times New Roman" w:cs="Times New Roman"/>
        </w:rPr>
        <w:t>i montaż urządzeń do uzdatniania wody w wybranych budynkach Nowotarskiej Spółdzielni Mieszkaniowej w Nowym Targu</w:t>
      </w:r>
      <w:r>
        <w:rPr>
          <w:rFonts w:ascii="Times New Roman" w:hAnsi="Times New Roman" w:cs="Times New Roman"/>
        </w:rPr>
        <w:t>.</w:t>
      </w:r>
    </w:p>
    <w:bookmarkEnd w:id="0"/>
    <w:p w14:paraId="29C58793" w14:textId="77777777" w:rsidR="00E63AC6" w:rsidRDefault="00E63A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EDD55" w14:textId="77777777" w:rsidR="00E63AC6" w:rsidRDefault="00296C49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JAKIM POWINNA ODPOWIADAĆ OFERTA</w:t>
      </w:r>
    </w:p>
    <w:p w14:paraId="7BADD1EE" w14:textId="1D78A32A" w:rsidR="00E63AC6" w:rsidRDefault="00296C49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PRZETARGOWA NA </w:t>
      </w:r>
      <w:r w:rsidR="00C026C9">
        <w:rPr>
          <w:rFonts w:ascii="Times New Roman" w:hAnsi="Times New Roman" w:cs="Times New Roman"/>
          <w:b/>
        </w:rPr>
        <w:t>DOSTAWĘ I MONTAŻ URZĄDZEŃ DO UZDATNIANIA WODY</w:t>
      </w:r>
    </w:p>
    <w:p w14:paraId="565B7F4F" w14:textId="77777777" w:rsidR="00E63AC6" w:rsidRDefault="00E63A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2FF09D" w14:textId="77777777" w:rsidR="00E63AC6" w:rsidRDefault="00296C49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winna być sporządzona w całości na piśmie, w języku polskim, ponumerowana i podpisana przez upoważnionego przedstawiciela Wykonawcy. Wykonawca może złożyć jedną ofertę.</w:t>
      </w:r>
    </w:p>
    <w:p w14:paraId="3D2E74A0" w14:textId="77777777" w:rsidR="00E63AC6" w:rsidRDefault="00296C49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</w:t>
      </w:r>
    </w:p>
    <w:p w14:paraId="2E896090" w14:textId="431AD897" w:rsidR="00C026C9" w:rsidRDefault="00296C49" w:rsidP="00C026C9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Przedmiotem zamówienia </w:t>
      </w:r>
      <w:r w:rsidRPr="00331B62">
        <w:rPr>
          <w:rFonts w:ascii="Times New Roman" w:hAnsi="Times New Roman" w:cs="Times New Roman"/>
          <w:b/>
        </w:rPr>
        <w:t>jest</w:t>
      </w:r>
      <w:r w:rsidR="00C026C9">
        <w:rPr>
          <w:rFonts w:ascii="Times New Roman" w:hAnsi="Times New Roman" w:cs="Times New Roman"/>
          <w:b/>
        </w:rPr>
        <w:t xml:space="preserve"> </w:t>
      </w:r>
      <w:r w:rsidR="00586761">
        <w:rPr>
          <w:rFonts w:ascii="Times New Roman" w:hAnsi="Times New Roman" w:cs="Times New Roman"/>
          <w:b/>
        </w:rPr>
        <w:t xml:space="preserve">dostawa </w:t>
      </w:r>
      <w:r w:rsidR="00C026C9" w:rsidRPr="00C026C9">
        <w:rPr>
          <w:rFonts w:ascii="Times New Roman" w:hAnsi="Times New Roman" w:cs="Times New Roman"/>
          <w:b/>
        </w:rPr>
        <w:t>i montaż urządzeń uzdatniania wody w wybranych budynkach Nowotarskiej Spółdzielni Mieszkaniowej w Nowym Targu</w:t>
      </w:r>
      <w:r w:rsidR="00C026C9">
        <w:rPr>
          <w:rFonts w:ascii="Times New Roman" w:hAnsi="Times New Roman" w:cs="Times New Roman"/>
          <w:b/>
        </w:rPr>
        <w:t xml:space="preserve"> tj</w:t>
      </w:r>
      <w:r w:rsidR="00450E5E">
        <w:rPr>
          <w:rFonts w:ascii="Times New Roman" w:hAnsi="Times New Roman" w:cs="Times New Roman"/>
          <w:b/>
        </w:rPr>
        <w:t>.</w:t>
      </w:r>
      <w:r w:rsidR="00C026C9">
        <w:rPr>
          <w:rFonts w:ascii="Times New Roman" w:hAnsi="Times New Roman" w:cs="Times New Roman"/>
          <w:b/>
        </w:rPr>
        <w:t>:</w:t>
      </w:r>
    </w:p>
    <w:p w14:paraId="454A9719" w14:textId="77777777" w:rsidR="00995880" w:rsidRPr="004625D9" w:rsidRDefault="00995880" w:rsidP="00C026C9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F9863BF" w14:textId="77777777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1.</w:t>
      </w:r>
      <w:r w:rsidRPr="002A5EEE">
        <w:rPr>
          <w:rFonts w:ascii="Times New Roman" w:hAnsi="Times New Roman" w:cs="Times New Roman"/>
          <w:bCs/>
        </w:rPr>
        <w:tab/>
        <w:t>ul. Wojska Polskiego 1</w:t>
      </w:r>
    </w:p>
    <w:p w14:paraId="74377984" w14:textId="77777777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2.</w:t>
      </w:r>
      <w:r w:rsidRPr="002A5EEE">
        <w:rPr>
          <w:rFonts w:ascii="Times New Roman" w:hAnsi="Times New Roman" w:cs="Times New Roman"/>
          <w:bCs/>
        </w:rPr>
        <w:tab/>
        <w:t>ul. Wojska Polskiego 12</w:t>
      </w:r>
    </w:p>
    <w:p w14:paraId="0F3DA2B6" w14:textId="77777777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3.</w:t>
      </w:r>
      <w:r w:rsidRPr="002A5EEE">
        <w:rPr>
          <w:rFonts w:ascii="Times New Roman" w:hAnsi="Times New Roman" w:cs="Times New Roman"/>
          <w:bCs/>
        </w:rPr>
        <w:tab/>
        <w:t>ul. Wojska Polskiego 24</w:t>
      </w:r>
    </w:p>
    <w:p w14:paraId="4A97C701" w14:textId="77777777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4.</w:t>
      </w:r>
      <w:r w:rsidRPr="002A5EEE">
        <w:rPr>
          <w:rFonts w:ascii="Times New Roman" w:hAnsi="Times New Roman" w:cs="Times New Roman"/>
          <w:bCs/>
        </w:rPr>
        <w:tab/>
        <w:t>ul. Podhalańska 4</w:t>
      </w:r>
    </w:p>
    <w:p w14:paraId="3BBA559E" w14:textId="77777777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5.</w:t>
      </w:r>
      <w:r w:rsidRPr="002A5EEE">
        <w:rPr>
          <w:rFonts w:ascii="Times New Roman" w:hAnsi="Times New Roman" w:cs="Times New Roman"/>
          <w:bCs/>
        </w:rPr>
        <w:tab/>
        <w:t>ul. Podhalańska 8</w:t>
      </w:r>
    </w:p>
    <w:p w14:paraId="76736995" w14:textId="77777777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6.</w:t>
      </w:r>
      <w:r w:rsidRPr="002A5EEE">
        <w:rPr>
          <w:rFonts w:ascii="Times New Roman" w:hAnsi="Times New Roman" w:cs="Times New Roman"/>
          <w:bCs/>
        </w:rPr>
        <w:tab/>
        <w:t>ul. Podhalańska 14</w:t>
      </w:r>
    </w:p>
    <w:p w14:paraId="44A67B81" w14:textId="77777777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7.</w:t>
      </w:r>
      <w:r w:rsidRPr="002A5EEE">
        <w:rPr>
          <w:rFonts w:ascii="Times New Roman" w:hAnsi="Times New Roman" w:cs="Times New Roman"/>
          <w:bCs/>
        </w:rPr>
        <w:tab/>
        <w:t>ul. Podtatrzańska 80</w:t>
      </w:r>
    </w:p>
    <w:p w14:paraId="41DCDFCD" w14:textId="15C3171C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8.</w:t>
      </w:r>
      <w:r w:rsidRPr="002A5EE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u</w:t>
      </w:r>
      <w:r w:rsidRPr="002A5EEE">
        <w:rPr>
          <w:rFonts w:ascii="Times New Roman" w:hAnsi="Times New Roman" w:cs="Times New Roman"/>
          <w:bCs/>
        </w:rPr>
        <w:t>l. Podtatrzańska 82</w:t>
      </w:r>
    </w:p>
    <w:p w14:paraId="51829071" w14:textId="77777777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9.</w:t>
      </w:r>
      <w:r w:rsidRPr="002A5EEE">
        <w:rPr>
          <w:rFonts w:ascii="Times New Roman" w:hAnsi="Times New Roman" w:cs="Times New Roman"/>
          <w:bCs/>
        </w:rPr>
        <w:tab/>
        <w:t>ul. Sikorskiego 1</w:t>
      </w:r>
    </w:p>
    <w:p w14:paraId="18EC1825" w14:textId="77777777" w:rsidR="002A5EEE" w:rsidRPr="002A5EEE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10.</w:t>
      </w:r>
      <w:r w:rsidRPr="002A5EEE">
        <w:rPr>
          <w:rFonts w:ascii="Times New Roman" w:hAnsi="Times New Roman" w:cs="Times New Roman"/>
          <w:bCs/>
        </w:rPr>
        <w:tab/>
        <w:t>ul. Sikorskiego 7</w:t>
      </w:r>
    </w:p>
    <w:p w14:paraId="25D60F1C" w14:textId="3466F5CB" w:rsidR="00C026C9" w:rsidRDefault="002A5EEE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5EEE">
        <w:rPr>
          <w:rFonts w:ascii="Times New Roman" w:hAnsi="Times New Roman" w:cs="Times New Roman"/>
          <w:bCs/>
        </w:rPr>
        <w:t>11.</w:t>
      </w:r>
      <w:r w:rsidRPr="002A5EEE">
        <w:rPr>
          <w:rFonts w:ascii="Times New Roman" w:hAnsi="Times New Roman" w:cs="Times New Roman"/>
          <w:bCs/>
        </w:rPr>
        <w:tab/>
        <w:t>ul. Sikorskiego 13</w:t>
      </w:r>
    </w:p>
    <w:p w14:paraId="17A9701E" w14:textId="6F1E8CDA" w:rsidR="00B222A3" w:rsidRDefault="00B222A3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       ul. Maczka 3</w:t>
      </w:r>
    </w:p>
    <w:p w14:paraId="1EC81680" w14:textId="020E7592" w:rsidR="00B222A3" w:rsidRDefault="00B222A3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       ul. Maczka 5</w:t>
      </w:r>
    </w:p>
    <w:p w14:paraId="64234847" w14:textId="4526493F" w:rsidR="00B222A3" w:rsidRDefault="00B222A3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3DF0">
        <w:rPr>
          <w:rFonts w:ascii="Times New Roman" w:hAnsi="Times New Roman" w:cs="Times New Roman"/>
          <w:bCs/>
        </w:rPr>
        <w:t>14.       ul. Pod</w:t>
      </w:r>
      <w:r w:rsidR="009459A1" w:rsidRPr="004F3DF0">
        <w:rPr>
          <w:rFonts w:ascii="Times New Roman" w:hAnsi="Times New Roman" w:cs="Times New Roman"/>
          <w:bCs/>
        </w:rPr>
        <w:t>halańska</w:t>
      </w:r>
      <w:r w:rsidRPr="004F3DF0">
        <w:rPr>
          <w:rFonts w:ascii="Times New Roman" w:hAnsi="Times New Roman" w:cs="Times New Roman"/>
          <w:bCs/>
        </w:rPr>
        <w:t xml:space="preserve"> </w:t>
      </w:r>
      <w:r w:rsidR="001440CD" w:rsidRPr="004F3DF0">
        <w:rPr>
          <w:rFonts w:ascii="Times New Roman" w:hAnsi="Times New Roman" w:cs="Times New Roman"/>
          <w:bCs/>
        </w:rPr>
        <w:t>28</w:t>
      </w:r>
      <w:r w:rsidRPr="004F3DF0">
        <w:rPr>
          <w:rFonts w:ascii="Times New Roman" w:hAnsi="Times New Roman" w:cs="Times New Roman"/>
          <w:bCs/>
        </w:rPr>
        <w:t xml:space="preserve"> </w:t>
      </w:r>
    </w:p>
    <w:p w14:paraId="63103C72" w14:textId="0A42F2B5" w:rsidR="00A218D4" w:rsidRPr="004F3DF0" w:rsidRDefault="00A218D4" w:rsidP="002A5EE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 </w:t>
      </w:r>
      <w:r>
        <w:rPr>
          <w:rFonts w:ascii="Times New Roman" w:hAnsi="Times New Roman" w:cs="Times New Roman"/>
          <w:bCs/>
        </w:rPr>
        <w:tab/>
        <w:t>ul. Podtatrzańska 47</w:t>
      </w:r>
    </w:p>
    <w:p w14:paraId="3E965CC9" w14:textId="77777777" w:rsidR="00C026C9" w:rsidRPr="00A76317" w:rsidRDefault="00C026C9" w:rsidP="00C026C9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0A15537" w14:textId="0E02F488" w:rsidR="00E63AC6" w:rsidRPr="00C026C9" w:rsidRDefault="00C026C9" w:rsidP="004A69D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Parametry techniczne urządzeń należy dobrać w oparciu o dane znajdujące się w poniższej tabeli:</w:t>
      </w:r>
    </w:p>
    <w:p w14:paraId="04F3D1C4" w14:textId="77777777" w:rsidR="00C026C9" w:rsidRPr="00A76317" w:rsidRDefault="00C026C9" w:rsidP="00C026C9">
      <w:pPr>
        <w:pStyle w:val="Textbody"/>
        <w:spacing w:after="0" w:line="240" w:lineRule="auto"/>
        <w:jc w:val="both"/>
        <w:rPr>
          <w:rFonts w:hint="eastAsia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2"/>
        <w:gridCol w:w="2606"/>
        <w:gridCol w:w="1015"/>
        <w:gridCol w:w="1418"/>
        <w:gridCol w:w="1984"/>
        <w:gridCol w:w="1701"/>
      </w:tblGrid>
      <w:tr w:rsidR="00C026C9" w:rsidRPr="00326E7B" w14:paraId="75EC871A" w14:textId="77777777" w:rsidTr="00326E7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8686" w14:textId="77777777" w:rsidR="00C026C9" w:rsidRPr="00326E7B" w:rsidRDefault="00C026C9" w:rsidP="00326E7B">
            <w:pPr>
              <w:widowControl w:val="0"/>
              <w:suppressLineNumbers/>
              <w:jc w:val="center"/>
              <w:rPr>
                <w:rFonts w:hint="eastAsia"/>
                <w:b/>
                <w:bCs/>
              </w:rPr>
            </w:pPr>
            <w:proofErr w:type="spellStart"/>
            <w:r w:rsidRPr="00326E7B">
              <w:rPr>
                <w:b/>
                <w:bCs/>
                <w:kern w:val="2"/>
              </w:rPr>
              <w:t>Lp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DA92F" w14:textId="77777777" w:rsidR="00C026C9" w:rsidRPr="00326E7B" w:rsidRDefault="00C026C9" w:rsidP="00326E7B">
            <w:pPr>
              <w:widowControl w:val="0"/>
              <w:suppressLineNumbers/>
              <w:jc w:val="center"/>
              <w:rPr>
                <w:rFonts w:hint="eastAsia"/>
                <w:b/>
                <w:bCs/>
              </w:rPr>
            </w:pPr>
            <w:r w:rsidRPr="00326E7B">
              <w:rPr>
                <w:b/>
                <w:bCs/>
                <w:kern w:val="2"/>
              </w:rPr>
              <w:t>Adres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03621" w14:textId="77777777" w:rsidR="00C026C9" w:rsidRPr="00326E7B" w:rsidRDefault="00C026C9" w:rsidP="00326E7B">
            <w:pPr>
              <w:widowControl w:val="0"/>
              <w:suppressLineNumbers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326E7B">
              <w:rPr>
                <w:b/>
                <w:bCs/>
                <w:kern w:val="2"/>
                <w:sz w:val="22"/>
                <w:szCs w:val="22"/>
              </w:rPr>
              <w:t>Liczba mieszkań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989D3" w14:textId="1C3D0C58" w:rsidR="00C026C9" w:rsidRPr="00326E7B" w:rsidRDefault="00C026C9" w:rsidP="00326E7B">
            <w:pPr>
              <w:widowControl w:val="0"/>
              <w:suppressLineNumbers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326E7B">
              <w:rPr>
                <w:b/>
                <w:bCs/>
                <w:kern w:val="2"/>
                <w:sz w:val="21"/>
                <w:szCs w:val="21"/>
              </w:rPr>
              <w:t>Liczba stacji/pionów hydraulicznych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9249E" w14:textId="6056A8CF" w:rsidR="00C026C9" w:rsidRPr="00326E7B" w:rsidRDefault="00C026C9" w:rsidP="00326E7B">
            <w:pPr>
              <w:widowControl w:val="0"/>
              <w:suppressLineNumbers/>
              <w:jc w:val="center"/>
              <w:rPr>
                <w:rFonts w:hint="eastAsia"/>
                <w:b/>
                <w:bCs/>
              </w:rPr>
            </w:pPr>
            <w:r w:rsidRPr="00326E7B">
              <w:rPr>
                <w:b/>
                <w:bCs/>
                <w:kern w:val="2"/>
              </w:rPr>
              <w:t xml:space="preserve">Zapotrzebowanie na wodę </w:t>
            </w:r>
            <w:r w:rsidR="0016414E" w:rsidRPr="00326E7B">
              <w:rPr>
                <w:b/>
                <w:bCs/>
                <w:kern w:val="2"/>
              </w:rPr>
              <w:t>m</w:t>
            </w:r>
            <w:r w:rsidR="0016414E" w:rsidRPr="00326E7B">
              <w:rPr>
                <w:b/>
                <w:bCs/>
                <w:kern w:val="2"/>
                <w:vertAlign w:val="superscript"/>
              </w:rPr>
              <w:t>3</w:t>
            </w:r>
            <w:r w:rsidR="0016414E" w:rsidRPr="00326E7B">
              <w:rPr>
                <w:b/>
                <w:bCs/>
                <w:kern w:val="2"/>
              </w:rPr>
              <w:t>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8763" w14:textId="77777777" w:rsidR="00C026C9" w:rsidRPr="00326E7B" w:rsidRDefault="00C026C9" w:rsidP="00326E7B">
            <w:pPr>
              <w:widowControl w:val="0"/>
              <w:suppressLineNumbers/>
              <w:jc w:val="center"/>
              <w:rPr>
                <w:rFonts w:hint="eastAsia"/>
                <w:b/>
                <w:bCs/>
              </w:rPr>
            </w:pPr>
            <w:r w:rsidRPr="00326E7B">
              <w:rPr>
                <w:b/>
                <w:bCs/>
                <w:kern w:val="2"/>
              </w:rPr>
              <w:t>Twardość wody</w:t>
            </w:r>
          </w:p>
        </w:tc>
      </w:tr>
      <w:tr w:rsidR="00C026C9" w14:paraId="28C0FD5D" w14:textId="77777777" w:rsidTr="00326E7B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14:paraId="0E07DBBF" w14:textId="77777777" w:rsidR="00C026C9" w:rsidRDefault="00C026C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  <w:bookmarkStart w:id="1" w:name="_Hlk159399229"/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14:paraId="5E85E60F" w14:textId="77777777" w:rsidR="00C026C9" w:rsidRDefault="00C026C9" w:rsidP="00EF63BA">
            <w:pPr>
              <w:widowControl w:val="0"/>
              <w:suppressLineNumbers/>
              <w:rPr>
                <w:rFonts w:hint="eastAsia"/>
              </w:rPr>
            </w:pPr>
            <w:r>
              <w:rPr>
                <w:kern w:val="2"/>
              </w:rPr>
              <w:t>ul. Wojska Polskiego 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14:paraId="51D7A5B7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D3645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517D846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3580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BBC9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C026C9" w14:paraId="000C7F3C" w14:textId="77777777" w:rsidTr="00326E7B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14:paraId="0EC4AFA1" w14:textId="77777777" w:rsidR="00C026C9" w:rsidRDefault="00C026C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14:paraId="2A927AF9" w14:textId="77777777" w:rsidR="00C026C9" w:rsidRDefault="00C026C9" w:rsidP="00EF63BA">
            <w:pPr>
              <w:widowControl w:val="0"/>
              <w:suppressLineNumbers/>
              <w:rPr>
                <w:rFonts w:hint="eastAsia"/>
              </w:rPr>
            </w:pPr>
            <w:r>
              <w:rPr>
                <w:kern w:val="2"/>
              </w:rPr>
              <w:t>ul. Wojska Polskiego 12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14:paraId="508460DF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5309E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DA6DC8F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4710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5EE0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C026C9" w14:paraId="0492C6C6" w14:textId="77777777" w:rsidTr="00326E7B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14:paraId="7A79DBB0" w14:textId="77777777" w:rsidR="00C026C9" w:rsidRDefault="00C026C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14:paraId="2FEDE64D" w14:textId="77777777" w:rsidR="00C026C9" w:rsidRDefault="00C026C9" w:rsidP="00EF63BA">
            <w:pPr>
              <w:widowControl w:val="0"/>
              <w:suppressLineNumbers/>
              <w:rPr>
                <w:rFonts w:hint="eastAsia"/>
              </w:rPr>
            </w:pPr>
            <w:r>
              <w:rPr>
                <w:kern w:val="2"/>
              </w:rPr>
              <w:t>ul. Wojska Polskiego 24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14:paraId="54A8E6B9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81D5F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27BC15E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2957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16BB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C026C9" w14:paraId="24EC6976" w14:textId="77777777" w:rsidTr="00326E7B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14:paraId="0DE04E4F" w14:textId="77777777" w:rsidR="00C026C9" w:rsidRDefault="00C026C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14:paraId="7128DEE6" w14:textId="77777777" w:rsidR="00C026C9" w:rsidRDefault="00C026C9" w:rsidP="00EF63BA">
            <w:pPr>
              <w:widowControl w:val="0"/>
              <w:suppressLineNumbers/>
              <w:rPr>
                <w:rFonts w:hint="eastAsia"/>
              </w:rPr>
            </w:pPr>
            <w:r>
              <w:rPr>
                <w:kern w:val="2"/>
              </w:rPr>
              <w:t>ul. Podhalańska 4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14:paraId="47FC1238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3C124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3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42550E8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6709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8B0E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C026C9" w14:paraId="2212548A" w14:textId="77777777" w:rsidTr="00326E7B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14:paraId="1C969163" w14:textId="77777777" w:rsidR="00C026C9" w:rsidRDefault="00C026C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14:paraId="57543B4F" w14:textId="77777777" w:rsidR="00C026C9" w:rsidRDefault="00C026C9" w:rsidP="00EF63BA">
            <w:pPr>
              <w:widowControl w:val="0"/>
              <w:suppressLineNumbers/>
              <w:rPr>
                <w:rFonts w:hint="eastAsia"/>
              </w:rPr>
            </w:pPr>
            <w:r>
              <w:rPr>
                <w:kern w:val="2"/>
              </w:rPr>
              <w:t>ul. Podhalańska 8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14:paraId="55743651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49B7D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2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6DDF0FC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3996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E6F0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2A5EEE" w14:paraId="718D7209" w14:textId="77777777" w:rsidTr="00326E7B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14:paraId="399826C8" w14:textId="77777777" w:rsidR="002A5EEE" w:rsidRDefault="002A5EEE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14:paraId="1D1490EA" w14:textId="626C49A8" w:rsidR="002A5EEE" w:rsidRDefault="002A5EEE" w:rsidP="00EF63BA">
            <w:pPr>
              <w:widowControl w:val="0"/>
              <w:suppressLineNumbers/>
              <w:rPr>
                <w:rFonts w:hint="eastAsia"/>
                <w:kern w:val="2"/>
              </w:rPr>
            </w:pPr>
            <w:r>
              <w:rPr>
                <w:kern w:val="2"/>
              </w:rPr>
              <w:t>ul. Podhalańska 14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14:paraId="390814B6" w14:textId="4D8450A2" w:rsidR="002A5EEE" w:rsidRDefault="002A5EEE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F4A56" w14:textId="6AFDF39E" w:rsidR="002A5EEE" w:rsidRDefault="002A5EEE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2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3A36BE9" w14:textId="38EB1AB3" w:rsidR="002A5EEE" w:rsidRDefault="002A5EEE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3873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72A0" w14:textId="397D56DD" w:rsidR="002A5EEE" w:rsidRDefault="002A5EEE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 w:rsidRPr="002A5EEE">
              <w:rPr>
                <w:kern w:val="2"/>
              </w:rPr>
              <w:t>17</w:t>
            </w:r>
            <w:r w:rsidRPr="002A5EEE">
              <w:rPr>
                <w:kern w:val="2"/>
                <w:vertAlign w:val="superscript"/>
              </w:rPr>
              <w:t>o</w:t>
            </w:r>
            <w:r w:rsidRPr="002A5EEE">
              <w:rPr>
                <w:kern w:val="2"/>
              </w:rPr>
              <w:t xml:space="preserve"> </w:t>
            </w:r>
            <w:proofErr w:type="spellStart"/>
            <w:r w:rsidRPr="002A5EEE">
              <w:rPr>
                <w:kern w:val="2"/>
              </w:rPr>
              <w:t>dH</w:t>
            </w:r>
            <w:proofErr w:type="spellEnd"/>
          </w:p>
        </w:tc>
      </w:tr>
      <w:tr w:rsidR="00C026C9" w14:paraId="66B290BE" w14:textId="77777777" w:rsidTr="00326E7B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14:paraId="3441F352" w14:textId="77777777" w:rsidR="00C026C9" w:rsidRDefault="00C026C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14:paraId="61206BAD" w14:textId="77777777" w:rsidR="00C026C9" w:rsidRDefault="00C026C9" w:rsidP="00EF63BA">
            <w:pPr>
              <w:widowControl w:val="0"/>
              <w:suppressLineNumbers/>
              <w:rPr>
                <w:rFonts w:hint="eastAsia"/>
              </w:rPr>
            </w:pPr>
            <w:r>
              <w:rPr>
                <w:kern w:val="2"/>
              </w:rPr>
              <w:t>ul. Podtatrzańska 80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14:paraId="33CFB25A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9ECC1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2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BFC7B96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2486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EA4F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2A5EEE" w14:paraId="2F80A108" w14:textId="77777777" w:rsidTr="00326E7B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14:paraId="25770BD1" w14:textId="77777777" w:rsidR="002A5EEE" w:rsidRDefault="002A5EEE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14:paraId="630D08E6" w14:textId="592CB606" w:rsidR="002A5EEE" w:rsidRDefault="002A5EEE" w:rsidP="00EF63BA">
            <w:pPr>
              <w:widowControl w:val="0"/>
              <w:suppressLineNumbers/>
              <w:rPr>
                <w:rFonts w:hint="eastAsia"/>
                <w:kern w:val="2"/>
              </w:rPr>
            </w:pPr>
            <w:r>
              <w:rPr>
                <w:kern w:val="2"/>
              </w:rPr>
              <w:t>ul. Podtatrzańska 82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14:paraId="061B4456" w14:textId="5D97F032" w:rsidR="002A5EEE" w:rsidRDefault="002A5EEE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9567B" w14:textId="319620E1" w:rsidR="002A5EEE" w:rsidRDefault="002A5EEE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2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A179236" w14:textId="243A65C5" w:rsidR="002A5EEE" w:rsidRDefault="002A5EEE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2971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002E" w14:textId="18DFEEC6" w:rsidR="002A5EEE" w:rsidRDefault="002A5EEE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 w:rsidRPr="002A5EEE">
              <w:rPr>
                <w:kern w:val="2"/>
              </w:rPr>
              <w:t>17</w:t>
            </w:r>
            <w:r w:rsidRPr="002A5EEE">
              <w:rPr>
                <w:kern w:val="2"/>
                <w:vertAlign w:val="superscript"/>
              </w:rPr>
              <w:t>o</w:t>
            </w:r>
            <w:r w:rsidRPr="002A5EEE">
              <w:rPr>
                <w:kern w:val="2"/>
              </w:rPr>
              <w:t xml:space="preserve"> </w:t>
            </w:r>
            <w:proofErr w:type="spellStart"/>
            <w:r w:rsidRPr="002A5EEE">
              <w:rPr>
                <w:kern w:val="2"/>
              </w:rPr>
              <w:t>dH</w:t>
            </w:r>
            <w:proofErr w:type="spellEnd"/>
          </w:p>
        </w:tc>
      </w:tr>
      <w:tr w:rsidR="00C026C9" w14:paraId="1B557326" w14:textId="77777777" w:rsidTr="00326E7B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14:paraId="6B67C421" w14:textId="77777777" w:rsidR="00C026C9" w:rsidRDefault="00C026C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14:paraId="06DC108A" w14:textId="77777777" w:rsidR="00C026C9" w:rsidRDefault="00C026C9" w:rsidP="00EF63BA">
            <w:pPr>
              <w:widowControl w:val="0"/>
              <w:suppressLineNumbers/>
              <w:rPr>
                <w:rFonts w:hint="eastAsia"/>
              </w:rPr>
            </w:pPr>
            <w:r>
              <w:rPr>
                <w:kern w:val="2"/>
              </w:rPr>
              <w:t>ul. Sikorskiego 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14:paraId="43733CFF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7EBB0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2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0198BBD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3434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B278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C026C9" w14:paraId="62BC1B1F" w14:textId="77777777" w:rsidTr="004625D9">
        <w:tc>
          <w:tcPr>
            <w:tcW w:w="572" w:type="dxa"/>
            <w:tcBorders>
              <w:left w:val="single" w:sz="4" w:space="0" w:color="000000"/>
              <w:bottom w:val="single" w:sz="4" w:space="0" w:color="auto"/>
            </w:tcBorders>
          </w:tcPr>
          <w:p w14:paraId="382F2C35" w14:textId="77777777" w:rsidR="00C026C9" w:rsidRDefault="00C026C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auto"/>
            </w:tcBorders>
          </w:tcPr>
          <w:p w14:paraId="04BFB7F6" w14:textId="77777777" w:rsidR="00C026C9" w:rsidRDefault="00C026C9" w:rsidP="00EF63BA">
            <w:pPr>
              <w:widowControl w:val="0"/>
              <w:suppressLineNumbers/>
              <w:rPr>
                <w:rFonts w:hint="eastAsia"/>
              </w:rPr>
            </w:pPr>
            <w:r>
              <w:rPr>
                <w:kern w:val="2"/>
              </w:rPr>
              <w:t>ul. Sikorskiego 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auto"/>
            </w:tcBorders>
          </w:tcPr>
          <w:p w14:paraId="4A010F84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D08CE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2 szt.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6007961C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2629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690C2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C026C9" w14:paraId="475DE21E" w14:textId="77777777" w:rsidTr="004625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A63" w14:textId="77777777" w:rsidR="00C026C9" w:rsidRDefault="00C026C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7E9" w14:textId="77777777" w:rsidR="00C026C9" w:rsidRDefault="00C026C9" w:rsidP="00EF63BA">
            <w:pPr>
              <w:widowControl w:val="0"/>
              <w:suppressLineNumbers/>
              <w:rPr>
                <w:rFonts w:hint="eastAsia"/>
              </w:rPr>
            </w:pPr>
            <w:r>
              <w:rPr>
                <w:kern w:val="2"/>
              </w:rPr>
              <w:t>ul. Sikorskiego 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75C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1735C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2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070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2782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7BC" w14:textId="77777777" w:rsidR="00C026C9" w:rsidRDefault="00C026C9" w:rsidP="00326E7B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B222A3" w14:paraId="0D797179" w14:textId="77777777" w:rsidTr="004625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434" w14:textId="77777777" w:rsidR="00B222A3" w:rsidRDefault="00B222A3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C71" w14:textId="565D50F9" w:rsidR="00B222A3" w:rsidRPr="00B222A3" w:rsidRDefault="00B222A3" w:rsidP="00EF63BA">
            <w:pPr>
              <w:widowControl w:val="0"/>
              <w:suppressLineNumbers/>
              <w:rPr>
                <w:rFonts w:hint="eastAsia"/>
                <w:kern w:val="2"/>
                <w:highlight w:val="yellow"/>
              </w:rPr>
            </w:pPr>
            <w:r w:rsidRPr="0025336F">
              <w:rPr>
                <w:kern w:val="2"/>
              </w:rPr>
              <w:t>ul. Maczka 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4D0" w14:textId="14922B55" w:rsidR="00B222A3" w:rsidRDefault="00863993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AD0A1" w14:textId="796DF6F8" w:rsidR="00B222A3" w:rsidRDefault="009459A1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2 szt</w:t>
            </w:r>
            <w:r w:rsidR="001B24F7">
              <w:rPr>
                <w:kern w:val="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E01" w14:textId="5CAE7A1D" w:rsidR="00B222A3" w:rsidRDefault="0025336F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2318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3DB" w14:textId="6C8BF905" w:rsidR="00B222A3" w:rsidRDefault="009459A1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B222A3" w14:paraId="01134D5A" w14:textId="77777777" w:rsidTr="004625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2FD" w14:textId="77777777" w:rsidR="00B222A3" w:rsidRDefault="00B222A3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CC97" w14:textId="278923A8" w:rsidR="00B222A3" w:rsidRPr="00B222A3" w:rsidRDefault="00B222A3" w:rsidP="00EF63BA">
            <w:pPr>
              <w:widowControl w:val="0"/>
              <w:suppressLineNumbers/>
              <w:rPr>
                <w:rFonts w:hint="eastAsia"/>
                <w:kern w:val="2"/>
                <w:highlight w:val="yellow"/>
              </w:rPr>
            </w:pPr>
            <w:r w:rsidRPr="0025336F">
              <w:rPr>
                <w:kern w:val="2"/>
              </w:rPr>
              <w:t>ul. Maczka 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E0B" w14:textId="610D55A0" w:rsidR="00B222A3" w:rsidRDefault="00863993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3AFAA" w14:textId="15CCCC96" w:rsidR="00B222A3" w:rsidRDefault="009459A1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3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1EC" w14:textId="2551DCB2" w:rsidR="00B222A3" w:rsidRDefault="0025336F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3176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F55" w14:textId="50DD25F5" w:rsidR="00B222A3" w:rsidRDefault="009459A1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B222A3" w14:paraId="344A3E61" w14:textId="77777777" w:rsidTr="004625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6BD" w14:textId="77777777" w:rsidR="00B222A3" w:rsidRDefault="00B222A3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D14" w14:textId="0307D5EE" w:rsidR="00B222A3" w:rsidRPr="00B222A3" w:rsidRDefault="00B222A3" w:rsidP="00EF63BA">
            <w:pPr>
              <w:widowControl w:val="0"/>
              <w:suppressLineNumbers/>
              <w:rPr>
                <w:rFonts w:hint="eastAsia"/>
                <w:kern w:val="2"/>
                <w:highlight w:val="yellow"/>
              </w:rPr>
            </w:pPr>
            <w:r w:rsidRPr="001B24F7">
              <w:rPr>
                <w:kern w:val="2"/>
              </w:rPr>
              <w:t>ul. Pod</w:t>
            </w:r>
            <w:r w:rsidR="009459A1" w:rsidRPr="001B24F7">
              <w:rPr>
                <w:kern w:val="2"/>
              </w:rPr>
              <w:t>halańska 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21A" w14:textId="64D27CC3" w:rsidR="00B222A3" w:rsidRDefault="00863993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6A042" w14:textId="6092C3CA" w:rsidR="00B222A3" w:rsidRDefault="009459A1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2 szt</w:t>
            </w:r>
            <w:r w:rsidR="001B24F7">
              <w:rPr>
                <w:kern w:val="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262" w14:textId="6431ABA5" w:rsidR="00B222A3" w:rsidRDefault="001B24F7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2739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4B5" w14:textId="4F060CA2" w:rsidR="00B222A3" w:rsidRDefault="009459A1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tr w:rsidR="004625D9" w14:paraId="490F1D30" w14:textId="77777777" w:rsidTr="004625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11E" w14:textId="77777777" w:rsidR="004625D9" w:rsidRDefault="004625D9" w:rsidP="00C026C9">
            <w:pPr>
              <w:widowControl w:val="0"/>
              <w:numPr>
                <w:ilvl w:val="0"/>
                <w:numId w:val="29"/>
              </w:numPr>
              <w:suppressLineNumbers/>
              <w:autoSpaceDN/>
              <w:jc w:val="both"/>
              <w:rPr>
                <w:rFonts w:hint="eastAsi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58F" w14:textId="4B7C17FB" w:rsidR="004625D9" w:rsidRPr="001B24F7" w:rsidRDefault="004625D9" w:rsidP="00EF63BA">
            <w:pPr>
              <w:widowControl w:val="0"/>
              <w:suppressLineNumbers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ul</w:t>
            </w:r>
            <w:r>
              <w:rPr>
                <w:kern w:val="2"/>
              </w:rPr>
              <w:t>. Podtatrzańska 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144" w14:textId="05F450A8" w:rsidR="004625D9" w:rsidRDefault="004625D9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ABEE3" w14:textId="13CC5B95" w:rsidR="004625D9" w:rsidRDefault="004625D9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D47E" w14:textId="24AB1FA8" w:rsidR="004625D9" w:rsidRDefault="004625D9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1765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14B" w14:textId="74A38BF6" w:rsidR="004625D9" w:rsidRDefault="004625D9" w:rsidP="00326E7B">
            <w:pPr>
              <w:widowControl w:val="0"/>
              <w:suppressLineNumbers/>
              <w:jc w:val="center"/>
              <w:rPr>
                <w:rFonts w:hint="eastAsia"/>
                <w:kern w:val="2"/>
              </w:rPr>
            </w:pPr>
            <w:r>
              <w:rPr>
                <w:kern w:val="2"/>
              </w:rPr>
              <w:t>17</w:t>
            </w:r>
            <w:r>
              <w:rPr>
                <w:kern w:val="2"/>
                <w:vertAlign w:val="superscript"/>
              </w:rPr>
              <w:t>o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dH</w:t>
            </w:r>
            <w:proofErr w:type="spellEnd"/>
          </w:p>
        </w:tc>
      </w:tr>
      <w:bookmarkEnd w:id="1"/>
    </w:tbl>
    <w:p w14:paraId="0B2094F4" w14:textId="77777777" w:rsidR="004A69D7" w:rsidRDefault="004A69D7" w:rsidP="004A69D7">
      <w:pPr>
        <w:pStyle w:val="Textbody"/>
        <w:spacing w:after="0"/>
        <w:jc w:val="both"/>
        <w:rPr>
          <w:rFonts w:hint="eastAsia"/>
        </w:rPr>
      </w:pPr>
    </w:p>
    <w:p w14:paraId="7879CEBA" w14:textId="1ACB7A53" w:rsidR="0022510D" w:rsidRDefault="0022510D" w:rsidP="004A69D7">
      <w:pPr>
        <w:pStyle w:val="Textbody"/>
        <w:spacing w:after="0"/>
        <w:jc w:val="both"/>
        <w:rPr>
          <w:rFonts w:hint="eastAsia"/>
        </w:rPr>
      </w:pPr>
      <w:r>
        <w:t>Zamówienie obejmuje:</w:t>
      </w:r>
    </w:p>
    <w:p w14:paraId="3CBAC173" w14:textId="05C7C742" w:rsidR="00C026C9" w:rsidRPr="00425835" w:rsidRDefault="0022510D" w:rsidP="00326E7B">
      <w:pPr>
        <w:pStyle w:val="Textbody"/>
        <w:numPr>
          <w:ilvl w:val="0"/>
          <w:numId w:val="31"/>
        </w:numPr>
        <w:spacing w:after="0"/>
        <w:ind w:left="567"/>
        <w:jc w:val="both"/>
        <w:rPr>
          <w:rFonts w:hint="eastAsia"/>
        </w:rPr>
      </w:pPr>
      <w:r w:rsidRPr="00425835">
        <w:t>d</w:t>
      </w:r>
      <w:r w:rsidR="00C026C9" w:rsidRPr="00425835">
        <w:t>ostaw</w:t>
      </w:r>
      <w:r w:rsidRPr="00425835">
        <w:t>ę</w:t>
      </w:r>
      <w:r w:rsidR="00C026C9" w:rsidRPr="00425835">
        <w:t xml:space="preserve"> i montaż wraz z zaprogramowaniem i uruchomieniem </w:t>
      </w:r>
      <w:r w:rsidR="00B1122A" w:rsidRPr="00425835">
        <w:t xml:space="preserve">nowych </w:t>
      </w:r>
      <w:r w:rsidR="00C026C9" w:rsidRPr="00425835">
        <w:t>stacji uzdatniania wody</w:t>
      </w:r>
      <w:r w:rsidR="00B1122A" w:rsidRPr="00425835">
        <w:t xml:space="preserve"> </w:t>
      </w:r>
      <w:r w:rsidR="00C026C9" w:rsidRPr="00425835">
        <w:t xml:space="preserve">z automatyczną głowicą </w:t>
      </w:r>
      <w:proofErr w:type="spellStart"/>
      <w:r w:rsidR="00C026C9" w:rsidRPr="00425835">
        <w:t>samopłuczącą</w:t>
      </w:r>
      <w:proofErr w:type="spellEnd"/>
      <w:r w:rsidR="00C026C9" w:rsidRPr="00425835">
        <w:t xml:space="preserve"> wypełnioną odpowiednią ilością mieszanki złoża</w:t>
      </w:r>
      <w:r w:rsidR="00B1122A" w:rsidRPr="00425835">
        <w:t xml:space="preserve"> </w:t>
      </w:r>
      <w:r w:rsidR="00C026C9" w:rsidRPr="00425835">
        <w:t>o</w:t>
      </w:r>
      <w:r w:rsidR="00425835">
        <w:rPr>
          <w:rFonts w:hint="eastAsia"/>
        </w:rPr>
        <w:t> </w:t>
      </w:r>
      <w:r w:rsidR="00C026C9">
        <w:t>właściwościach usuwania twardości wody, na instalacji wodnej w budynk</w:t>
      </w:r>
      <w:r>
        <w:t>ach</w:t>
      </w:r>
      <w:r w:rsidR="00C026C9">
        <w:t xml:space="preserve"> </w:t>
      </w:r>
      <w:r>
        <w:t xml:space="preserve">mieszkalnych </w:t>
      </w:r>
      <w:r w:rsidR="00C026C9" w:rsidRPr="00425835">
        <w:t>wielorodzinny</w:t>
      </w:r>
      <w:r w:rsidRPr="00425835">
        <w:t>ch</w:t>
      </w:r>
      <w:r w:rsidR="00126915" w:rsidRPr="00425835">
        <w:t xml:space="preserve"> (urządzenie powinno być wyposażone w filtr przeciwzakłóceniowy, by</w:t>
      </w:r>
      <w:r w:rsidR="00425835" w:rsidRPr="00425835">
        <w:rPr>
          <w:rFonts w:hint="eastAsia"/>
        </w:rPr>
        <w:t> </w:t>
      </w:r>
      <w:r w:rsidR="00126915" w:rsidRPr="00425835">
        <w:t>w</w:t>
      </w:r>
      <w:r w:rsidR="00425835" w:rsidRPr="00425835">
        <w:rPr>
          <w:rFonts w:hint="eastAsia"/>
        </w:rPr>
        <w:t> </w:t>
      </w:r>
      <w:r w:rsidR="00126915" w:rsidRPr="00425835">
        <w:t>momencie zwarcia, uderzenia pioruna zabezpiecz</w:t>
      </w:r>
      <w:r w:rsidR="00425835" w:rsidRPr="00425835">
        <w:t>ał</w:t>
      </w:r>
      <w:r w:rsidR="00126915" w:rsidRPr="00425835">
        <w:t xml:space="preserve"> urządzenie</w:t>
      </w:r>
      <w:r w:rsidR="00425835" w:rsidRPr="00425835">
        <w:t>);</w:t>
      </w:r>
    </w:p>
    <w:p w14:paraId="74741E0D" w14:textId="337330AF" w:rsidR="00CC6B07" w:rsidRPr="00425835" w:rsidRDefault="00CC6B07" w:rsidP="00326E7B">
      <w:pPr>
        <w:pStyle w:val="Textbody"/>
        <w:ind w:left="567"/>
        <w:jc w:val="both"/>
        <w:rPr>
          <w:rFonts w:hint="eastAsia"/>
        </w:rPr>
      </w:pPr>
      <w:r w:rsidRPr="00425835">
        <w:t xml:space="preserve">uwaga: montowana stacja uzdatniania wody nie może spowodować pogorszenia jakości wody dostarczanej przez </w:t>
      </w:r>
      <w:proofErr w:type="spellStart"/>
      <w:r w:rsidRPr="00425835">
        <w:t>MZWiK</w:t>
      </w:r>
      <w:proofErr w:type="spellEnd"/>
      <w:r w:rsidRPr="00425835">
        <w:t xml:space="preserve"> w Nowym Targu Sp. z o.o.</w:t>
      </w:r>
    </w:p>
    <w:p w14:paraId="339E0286" w14:textId="11D2E031" w:rsidR="0022510D" w:rsidRPr="00425835" w:rsidRDefault="0022510D" w:rsidP="00326E7B">
      <w:pPr>
        <w:pStyle w:val="Textbody"/>
        <w:numPr>
          <w:ilvl w:val="0"/>
          <w:numId w:val="31"/>
        </w:numPr>
        <w:spacing w:after="0"/>
        <w:ind w:left="567"/>
        <w:jc w:val="both"/>
        <w:rPr>
          <w:rFonts w:hint="eastAsia"/>
        </w:rPr>
      </w:pPr>
      <w:r w:rsidRPr="00425835">
        <w:t>dostawę tabletek solnych</w:t>
      </w:r>
      <w:r w:rsidR="00425835">
        <w:t xml:space="preserve"> (ilość uzgodniona z Zamawiającym)</w:t>
      </w:r>
      <w:r w:rsidRPr="00425835">
        <w:t>,</w:t>
      </w:r>
    </w:p>
    <w:p w14:paraId="45BB45F7" w14:textId="14E3DD7F" w:rsidR="00B1122A" w:rsidRPr="00425835" w:rsidRDefault="00B1122A" w:rsidP="00326E7B">
      <w:pPr>
        <w:pStyle w:val="Textbody"/>
        <w:numPr>
          <w:ilvl w:val="0"/>
          <w:numId w:val="31"/>
        </w:numPr>
        <w:spacing w:after="0"/>
        <w:ind w:left="567"/>
        <w:jc w:val="both"/>
        <w:rPr>
          <w:rFonts w:hint="eastAsia"/>
        </w:rPr>
      </w:pPr>
      <w:r w:rsidRPr="00425835">
        <w:t xml:space="preserve">badanie jakości wody </w:t>
      </w:r>
      <w:r w:rsidR="00326E7B" w:rsidRPr="00425835">
        <w:t>przez Stację Sanitarno-epidemiologiczną</w:t>
      </w:r>
      <w:r w:rsidR="00425835" w:rsidRPr="00425835">
        <w:t>.</w:t>
      </w:r>
    </w:p>
    <w:p w14:paraId="10D8079A" w14:textId="4A0148A6" w:rsidR="00E63AC6" w:rsidRDefault="00E63AC6">
      <w:pPr>
        <w:pStyle w:val="Textbody"/>
        <w:spacing w:after="0" w:line="240" w:lineRule="auto"/>
        <w:jc w:val="both"/>
        <w:rPr>
          <w:rFonts w:hint="eastAsia"/>
        </w:rPr>
      </w:pPr>
    </w:p>
    <w:p w14:paraId="3092C04B" w14:textId="77777777" w:rsidR="00425835" w:rsidRDefault="00425835">
      <w:pPr>
        <w:pStyle w:val="Textbody"/>
        <w:spacing w:after="0" w:line="240" w:lineRule="auto"/>
        <w:jc w:val="both"/>
        <w:rPr>
          <w:rFonts w:hint="eastAsia"/>
        </w:rPr>
      </w:pPr>
    </w:p>
    <w:p w14:paraId="4AA85C9C" w14:textId="77777777" w:rsidR="00E63AC6" w:rsidRDefault="00296C49">
      <w:pPr>
        <w:pStyle w:val="Textbody"/>
        <w:numPr>
          <w:ilvl w:val="0"/>
          <w:numId w:val="17"/>
        </w:num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winna zawierać:</w:t>
      </w:r>
    </w:p>
    <w:p w14:paraId="4A74E60F" w14:textId="16FFB993" w:rsidR="00834F78" w:rsidRPr="00834F78" w:rsidRDefault="00834F78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Nazwę i siedzibę Wykonawcy, przedmiot i datę sporządzenia oferty.</w:t>
      </w:r>
    </w:p>
    <w:p w14:paraId="6A14E860" w14:textId="2F0C4EAF" w:rsidR="00586761" w:rsidRPr="00425835" w:rsidRDefault="00834F78" w:rsidP="0007353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hint="eastAsia"/>
        </w:rPr>
      </w:pPr>
      <w:r w:rsidRPr="00425835">
        <w:rPr>
          <w:rFonts w:ascii="Times New Roman" w:hAnsi="Times New Roman" w:cs="Times New Roman"/>
          <w:bCs/>
        </w:rPr>
        <w:t xml:space="preserve">Opis technologii wykonania robót, producenta i charakterystykę materiałów, które zostaną użyte do wykonania robót, klasę wytrzymałości zastosowanych materiałów gat. I. </w:t>
      </w:r>
      <w:r w:rsidR="00373BD0" w:rsidRPr="00425835">
        <w:rPr>
          <w:kern w:val="0"/>
        </w:rPr>
        <w:t xml:space="preserve">Zastosowane przez Wykonawcę materiały winny być zgodne polskimi normami i obowiązującymi przepisami </w:t>
      </w:r>
      <w:r w:rsidR="00425835" w:rsidRPr="00425835">
        <w:rPr>
          <w:kern w:val="0"/>
        </w:rPr>
        <w:t xml:space="preserve">budowlanymi i </w:t>
      </w:r>
      <w:r w:rsidR="00373BD0" w:rsidRPr="00425835">
        <w:rPr>
          <w:kern w:val="0"/>
        </w:rPr>
        <w:t>sanitarno-epidemiologicznymi, w szczególności posiadać odpowiednie atesty higieniczne jednostki uprawnionej do wydawania takich atestów np. PZH</w:t>
      </w:r>
      <w:r w:rsidR="00425835" w:rsidRPr="00425835">
        <w:rPr>
          <w:kern w:val="0"/>
        </w:rPr>
        <w:t>.</w:t>
      </w:r>
    </w:p>
    <w:p w14:paraId="0B69D34A" w14:textId="06335470" w:rsidR="00E63AC6" w:rsidRPr="00425835" w:rsidRDefault="00373BD0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hint="eastAsia"/>
          <w:strike/>
        </w:rPr>
      </w:pPr>
      <w:r w:rsidRPr="00425835">
        <w:rPr>
          <w:rFonts w:ascii="Times New Roman" w:hAnsi="Times New Roman" w:cs="Times New Roman"/>
        </w:rPr>
        <w:t>Należy podać wszystkie ceny jednostkowe netto w oparciu o formularz cenowy stanowiący załącznik nr 1 do niniejszej specyfikacji.</w:t>
      </w:r>
    </w:p>
    <w:p w14:paraId="7E5CE9F2" w14:textId="6996386D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30" w:hanging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Proponowany termin zakończenia robót (</w:t>
      </w:r>
      <w:r>
        <w:rPr>
          <w:rFonts w:ascii="Times New Roman" w:hAnsi="Times New Roman" w:cs="Times New Roman"/>
          <w:b/>
          <w:u w:val="single"/>
        </w:rPr>
        <w:t>nie później niż do dnia 3</w:t>
      </w:r>
      <w:r w:rsidR="00E351DF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E351DF">
        <w:rPr>
          <w:rFonts w:ascii="Times New Roman" w:hAnsi="Times New Roman" w:cs="Times New Roman"/>
          <w:b/>
          <w:u w:val="single"/>
        </w:rPr>
        <w:t>października</w:t>
      </w:r>
      <w:r>
        <w:rPr>
          <w:rFonts w:ascii="Times New Roman" w:hAnsi="Times New Roman" w:cs="Times New Roman"/>
          <w:b/>
          <w:u w:val="single"/>
        </w:rPr>
        <w:t xml:space="preserve"> 2024 r</w:t>
      </w:r>
      <w:r>
        <w:rPr>
          <w:rFonts w:ascii="Times New Roman" w:hAnsi="Times New Roman" w:cs="Times New Roman"/>
        </w:rPr>
        <w:t>.).</w:t>
      </w:r>
    </w:p>
    <w:p w14:paraId="4D87E19F" w14:textId="15A8B6D5" w:rsidR="00E63AC6" w:rsidRPr="00050FCF" w:rsidRDefault="00296C49">
      <w:pPr>
        <w:pStyle w:val="Textbody"/>
        <w:numPr>
          <w:ilvl w:val="0"/>
          <w:numId w:val="6"/>
        </w:numPr>
        <w:spacing w:after="0" w:line="240" w:lineRule="auto"/>
        <w:ind w:left="530" w:hanging="360"/>
        <w:jc w:val="both"/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>Okres udzielonej gwarancji</w:t>
      </w:r>
      <w:r w:rsidR="00FD5D18" w:rsidRPr="00050FCF">
        <w:rPr>
          <w:rFonts w:ascii="Times New Roman" w:hAnsi="Times New Roman" w:cs="Times New Roman"/>
        </w:rPr>
        <w:t>.</w:t>
      </w:r>
    </w:p>
    <w:p w14:paraId="70E78293" w14:textId="77777777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Aktualny odpis z właściwego rejestru albo odpis zaświadczenia o wpisie do ewidencji działalności gospodarczej wystawiony nie wcześniej niż 6 miesięcy przed upływem terminu składania ofert.</w:t>
      </w:r>
    </w:p>
    <w:p w14:paraId="7C893E3B" w14:textId="77777777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zaświadczenie właściwego Naczelnika Urzędu Skarbowego oraz właściwego Zakładu Ubezpieczeń Społecznych potwierdzające odpowiednio, że Wykonawca nie zalega z opłacaniem podatków, opłat i składek na ubezpieczenie społeczne i zdrowotne – wystawionych nie wcześniej niż 6 miesięcy przed upływem terminu składania ofert.</w:t>
      </w:r>
    </w:p>
    <w:p w14:paraId="38254EF3" w14:textId="77777777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nie jest prowadzone przeciwko niemu postępowanie sądowe związane z działalnością gospodarczą.</w:t>
      </w:r>
    </w:p>
    <w:p w14:paraId="0A52A150" w14:textId="77777777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związany jest ofertą do czasu podpisania umowy                                      i że zobowiązuje się do zawarcia umowy w ciągu 14 dni, jeżeli przetarg wygra.</w:t>
      </w:r>
    </w:p>
    <w:p w14:paraId="1F033628" w14:textId="77777777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o wykonaniu robót samodzielnie bądź z podwykonawcą.    </w:t>
      </w:r>
    </w:p>
    <w:p w14:paraId="594169EE" w14:textId="4024B435" w:rsidR="00E63AC6" w:rsidRPr="00450E5E" w:rsidRDefault="00296C49">
      <w:pPr>
        <w:pStyle w:val="Textbody"/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425"/>
        <w:jc w:val="both"/>
        <w:rPr>
          <w:rFonts w:hint="eastAsia"/>
          <w:strike/>
        </w:rPr>
      </w:pPr>
      <w:r>
        <w:rPr>
          <w:rFonts w:ascii="Times New Roman" w:hAnsi="Times New Roman" w:cs="Times New Roman"/>
        </w:rPr>
        <w:t>Charakterystykę firmy, posiadanie uprawnień w zakresie prac objętych przetargiem</w:t>
      </w:r>
      <w:r w:rsidR="00450E5E">
        <w:rPr>
          <w:rFonts w:ascii="Times New Roman" w:hAnsi="Times New Roman" w:cs="Times New Roman"/>
        </w:rPr>
        <w:t xml:space="preserve"> – jeśli są wymagane</w:t>
      </w:r>
      <w:r>
        <w:rPr>
          <w:rFonts w:ascii="Times New Roman" w:hAnsi="Times New Roman" w:cs="Times New Roman"/>
        </w:rPr>
        <w:t xml:space="preserve"> </w:t>
      </w:r>
      <w:r w:rsidR="00450E5E">
        <w:rPr>
          <w:rFonts w:ascii="Times New Roman" w:hAnsi="Times New Roman" w:cs="Times New Roman"/>
        </w:rPr>
        <w:t>(</w:t>
      </w:r>
      <w:r w:rsidR="00050FCF" w:rsidRPr="00050FCF">
        <w:rPr>
          <w:rFonts w:ascii="Times New Roman" w:hAnsi="Times New Roman" w:cs="Times New Roman"/>
          <w:color w:val="000000" w:themeColor="text1"/>
        </w:rPr>
        <w:t>k</w:t>
      </w:r>
      <w:r w:rsidRPr="00050FCF">
        <w:rPr>
          <w:rFonts w:ascii="Times New Roman" w:hAnsi="Times New Roman" w:cs="Times New Roman"/>
          <w:color w:val="000000" w:themeColor="text1"/>
        </w:rPr>
        <w:t>serokopie uprawnień winny być dołączone do oferty</w:t>
      </w:r>
      <w:r w:rsidR="00450E5E">
        <w:rPr>
          <w:rFonts w:ascii="Times New Roman" w:hAnsi="Times New Roman" w:cs="Times New Roman"/>
          <w:color w:val="000000" w:themeColor="text1"/>
        </w:rPr>
        <w:t>)</w:t>
      </w:r>
      <w:r w:rsidR="00E671F4">
        <w:rPr>
          <w:rFonts w:ascii="Times New Roman" w:hAnsi="Times New Roman" w:cs="Times New Roman"/>
          <w:color w:val="000000" w:themeColor="text1"/>
        </w:rPr>
        <w:t>.</w:t>
      </w:r>
    </w:p>
    <w:p w14:paraId="3D89C1A7" w14:textId="047AC567" w:rsidR="00E63AC6" w:rsidRPr="00E671F4" w:rsidRDefault="00125BAD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trike/>
        </w:rPr>
      </w:pPr>
      <w:r w:rsidRPr="00E671F4">
        <w:rPr>
          <w:rFonts w:ascii="Times New Roman" w:hAnsi="Times New Roman" w:cs="Times New Roman"/>
        </w:rPr>
        <w:t>W przypadku osób upoważnionych do występowania w imieniu Wykonawcy i podpisywania zobowiązań i uzgodnień należy przedłożyć ich wykaz oraz telefony kontaktowe.</w:t>
      </w:r>
    </w:p>
    <w:p w14:paraId="68D6F69D" w14:textId="77777777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>Oświadczenie Wykonawcy o przyjęciu warunków wynikających z obowiązującego w Spółdzielni Regulaminu przeprowadzania przetargów na udzielanie zamówień oraz przyjęciu warunków niniejszej specyfikacji.</w:t>
      </w:r>
    </w:p>
    <w:p w14:paraId="19BFC1CD" w14:textId="77777777" w:rsidR="00E63AC6" w:rsidRPr="00E671F4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Pisemne referencje dotyczące zakresu zamówienia za okres ostatnich </w:t>
      </w:r>
      <w:r w:rsidRPr="00E671F4">
        <w:rPr>
          <w:rFonts w:ascii="Times New Roman" w:hAnsi="Times New Roman" w:cs="Times New Roman"/>
        </w:rPr>
        <w:t>3 lat (minimum 1 referencja).</w:t>
      </w:r>
    </w:p>
    <w:p w14:paraId="6C7A8400" w14:textId="77777777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Oświadczenie Wykonawców wnoszących wspólną ofertę, że zobowiązania ich co do oferty oraz co do wykonania roboty są solidarne.</w:t>
      </w:r>
    </w:p>
    <w:p w14:paraId="3326EC7C" w14:textId="77777777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Dowód wpłaty wadium (dopuszcza się okazanie dowodu wpłaty przy otwarciu ofert).</w:t>
      </w:r>
    </w:p>
    <w:p w14:paraId="774B2DE1" w14:textId="77777777" w:rsidR="00E63AC6" w:rsidRDefault="00296C49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Nr konta, na które należy odesłać wadium Wykonawcom, którzy nie zostali wybrani – </w:t>
      </w:r>
      <w:r>
        <w:rPr>
          <w:rFonts w:ascii="Times New Roman" w:hAnsi="Times New Roman" w:cs="Times New Roman"/>
          <w:color w:val="000000"/>
        </w:rPr>
        <w:br/>
        <w:t xml:space="preserve">w przypadku, gdy numer konta, na które należy odesłać wadium jest inny niż numer konta, </w:t>
      </w:r>
      <w:r>
        <w:rPr>
          <w:rFonts w:ascii="Times New Roman" w:hAnsi="Times New Roman" w:cs="Times New Roman"/>
          <w:color w:val="000000"/>
        </w:rPr>
        <w:br/>
        <w:t>z którego dokonano wpłaty wadium.</w:t>
      </w:r>
    </w:p>
    <w:p w14:paraId="1A2C12F7" w14:textId="430537B8" w:rsidR="00E63AC6" w:rsidRPr="008237A6" w:rsidRDefault="008237A6" w:rsidP="00C21684">
      <w:pPr>
        <w:pStyle w:val="Standard"/>
        <w:ind w:left="567"/>
        <w:jc w:val="both"/>
        <w:rPr>
          <w:rFonts w:hint="eastAsia"/>
        </w:rPr>
      </w:pPr>
      <w:r w:rsidRPr="008237A6">
        <w:rPr>
          <w:rFonts w:ascii="Times New Roman" w:hAnsi="Times New Roman" w:cs="Times New Roman"/>
          <w:color w:val="000000"/>
        </w:rPr>
        <w:t>W</w:t>
      </w:r>
      <w:r w:rsidR="00296C49" w:rsidRPr="008237A6">
        <w:rPr>
          <w:rFonts w:ascii="Times New Roman" w:hAnsi="Times New Roman" w:cs="Times New Roman"/>
          <w:color w:val="000000"/>
        </w:rPr>
        <w:t xml:space="preserve"> przypadku konta zagranicznego z kwoty wadium zostanie potrącona prowizja za przelew.</w:t>
      </w:r>
    </w:p>
    <w:p w14:paraId="7BE3123D" w14:textId="77777777" w:rsidR="00CC6B07" w:rsidRDefault="00296C49" w:rsidP="00CC6B07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Kopię polisy, a w przypadku jej braku innego dokumentu potwierdzająceg</w:t>
      </w:r>
      <w:r>
        <w:rPr>
          <w:rFonts w:ascii="Times New Roman" w:hAnsi="Times New Roman" w:cs="Times New Roman"/>
        </w:rPr>
        <w:t>o, że Wykonawca jest ubezpieczony od odpowiedzialności cywilnej w zakresie prowadzonej działalności.</w:t>
      </w:r>
    </w:p>
    <w:p w14:paraId="08FAA9CD" w14:textId="7ECEFEE5" w:rsidR="00CC6B07" w:rsidRPr="00E671F4" w:rsidRDefault="00CC6B07" w:rsidP="00CC6B07">
      <w:pPr>
        <w:pStyle w:val="Textbody"/>
        <w:numPr>
          <w:ilvl w:val="0"/>
          <w:numId w:val="6"/>
        </w:numPr>
        <w:spacing w:after="0" w:line="240" w:lineRule="auto"/>
        <w:ind w:left="567" w:hanging="425"/>
        <w:jc w:val="both"/>
        <w:rPr>
          <w:rFonts w:hint="eastAsia"/>
        </w:rPr>
      </w:pPr>
      <w:r w:rsidRPr="00E671F4">
        <w:t xml:space="preserve">Oświadczenie, że montowana stacja uzdatniania wody nie spowoduje pogorszenia jakości wody dostarczanej przez </w:t>
      </w:r>
      <w:proofErr w:type="spellStart"/>
      <w:r w:rsidRPr="00E671F4">
        <w:t>MZWiK</w:t>
      </w:r>
      <w:proofErr w:type="spellEnd"/>
      <w:r w:rsidRPr="00E671F4">
        <w:t xml:space="preserve"> w Nowym Targu Sp. z o.o.</w:t>
      </w:r>
    </w:p>
    <w:p w14:paraId="7F94C29B" w14:textId="77777777" w:rsidR="00CC6B07" w:rsidRDefault="00CC6B07" w:rsidP="00CC6B07">
      <w:pPr>
        <w:pStyle w:val="Textbody"/>
        <w:spacing w:after="0" w:line="240" w:lineRule="auto"/>
        <w:jc w:val="both"/>
        <w:rPr>
          <w:rFonts w:hint="eastAsia"/>
        </w:rPr>
      </w:pPr>
    </w:p>
    <w:p w14:paraId="6531B1E2" w14:textId="433A631F" w:rsidR="00E63AC6" w:rsidRDefault="00296C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Wykonawcy, o których mowa w pkt I </w:t>
      </w:r>
      <w:proofErr w:type="spellStart"/>
      <w:r w:rsidRPr="00930A36">
        <w:rPr>
          <w:rFonts w:ascii="Times New Roman" w:hAnsi="Times New Roman" w:cs="Times New Roman"/>
        </w:rPr>
        <w:t>ppkt</w:t>
      </w:r>
      <w:proofErr w:type="spellEnd"/>
      <w:r w:rsidRPr="00930A36">
        <w:rPr>
          <w:rFonts w:ascii="Times New Roman" w:hAnsi="Times New Roman" w:cs="Times New Roman"/>
        </w:rPr>
        <w:t xml:space="preserve"> </w:t>
      </w:r>
      <w:r w:rsidRPr="00930A36">
        <w:rPr>
          <w:rFonts w:ascii="Times New Roman" w:hAnsi="Times New Roman" w:cs="Times New Roman"/>
          <w:color w:val="000000" w:themeColor="text1"/>
        </w:rPr>
        <w:t>9, 10, 11, 14</w:t>
      </w:r>
      <w:r w:rsidR="00CC6B07" w:rsidRPr="00930A36">
        <w:rPr>
          <w:rFonts w:ascii="Times New Roman" w:hAnsi="Times New Roman" w:cs="Times New Roman"/>
          <w:color w:val="000000" w:themeColor="text1"/>
        </w:rPr>
        <w:t xml:space="preserve">, </w:t>
      </w:r>
      <w:r w:rsidR="00CC6B07" w:rsidRPr="00930A36">
        <w:rPr>
          <w:rFonts w:ascii="Times New Roman" w:hAnsi="Times New Roman" w:cs="Times New Roman"/>
          <w:color w:val="3A7C22" w:themeColor="accent6" w:themeShade="BF"/>
        </w:rPr>
        <w:t>20</w:t>
      </w:r>
      <w:r w:rsidRPr="008237A6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niniejszej specyfikacji należy sporządzić według wzoru stanowiącego załącznik nr 2 do niniejszej specyfikacji.</w:t>
      </w:r>
    </w:p>
    <w:p w14:paraId="3E822190" w14:textId="77777777" w:rsidR="00E63AC6" w:rsidRDefault="00E63AC6">
      <w:pPr>
        <w:pStyle w:val="Standard"/>
        <w:jc w:val="both"/>
        <w:rPr>
          <w:rFonts w:ascii="Times New Roman" w:hAnsi="Times New Roman" w:cs="Times New Roman"/>
        </w:rPr>
      </w:pPr>
    </w:p>
    <w:p w14:paraId="214E71D3" w14:textId="77777777" w:rsidR="00E63AC6" w:rsidRDefault="00E63AC6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59715D54" w14:textId="77777777" w:rsidR="00E63AC6" w:rsidRDefault="00296C49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Kserokopie dokumentów winny być poświadczone przez Wykonawcę za zgodność. Spółdzielnia zastrzega sobie prawo wglądu w oryginalne dokumenty.</w:t>
      </w:r>
    </w:p>
    <w:p w14:paraId="6D1649C3" w14:textId="77777777" w:rsidR="00E63AC6" w:rsidRDefault="00E63AC6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18AD69" w14:textId="77777777" w:rsidR="00E63AC6" w:rsidRDefault="00296C49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UWAGA !!!</w:t>
      </w:r>
      <w:proofErr w:type="gramEnd"/>
    </w:p>
    <w:p w14:paraId="4CC15A74" w14:textId="499C6976" w:rsidR="00E63AC6" w:rsidRPr="00E671F4" w:rsidRDefault="00296C49">
      <w:pPr>
        <w:pStyle w:val="Standard"/>
        <w:jc w:val="both"/>
        <w:rPr>
          <w:rFonts w:hint="eastAsia"/>
        </w:rPr>
      </w:pPr>
      <w:r w:rsidRPr="00E671F4">
        <w:rPr>
          <w:rFonts w:ascii="Times New Roman" w:hAnsi="Times New Roman" w:cs="Times New Roman"/>
          <w:b/>
          <w:bCs/>
        </w:rPr>
        <w:t xml:space="preserve">Zaleca się, aby </w:t>
      </w:r>
      <w:r w:rsidRPr="00E671F4">
        <w:rPr>
          <w:rFonts w:ascii="Times New Roman" w:hAnsi="Times New Roman" w:cs="Times New Roman"/>
          <w:b/>
        </w:rPr>
        <w:t>Wykonawca</w:t>
      </w:r>
      <w:r w:rsidRPr="00E671F4">
        <w:rPr>
          <w:rFonts w:ascii="Times New Roman" w:hAnsi="Times New Roman" w:cs="Times New Roman"/>
          <w:b/>
          <w:bCs/>
        </w:rPr>
        <w:t xml:space="preserve"> dokonał wizji </w:t>
      </w:r>
      <w:r w:rsidR="008237A6" w:rsidRPr="00E671F4">
        <w:rPr>
          <w:rFonts w:ascii="Times New Roman" w:hAnsi="Times New Roman" w:cs="Times New Roman"/>
          <w:b/>
          <w:bCs/>
        </w:rPr>
        <w:t>budynków</w:t>
      </w:r>
      <w:r w:rsidRPr="00E671F4">
        <w:rPr>
          <w:rFonts w:ascii="Times New Roman" w:hAnsi="Times New Roman" w:cs="Times New Roman"/>
          <w:b/>
          <w:bCs/>
        </w:rPr>
        <w:t xml:space="preserve">, na którym będą prowadzone prace, zdobył wszelkie informacje, które będą konieczne do przygotowania oferty i podpisania umowy. </w:t>
      </w:r>
      <w:r w:rsidR="008237A6" w:rsidRPr="00E671F4">
        <w:rPr>
          <w:rFonts w:ascii="Times New Roman" w:hAnsi="Times New Roman" w:cs="Times New Roman"/>
          <w:b/>
          <w:bCs/>
        </w:rPr>
        <w:t xml:space="preserve">Budynki będące </w:t>
      </w:r>
      <w:r w:rsidRPr="00E671F4">
        <w:rPr>
          <w:rFonts w:ascii="Times New Roman" w:hAnsi="Times New Roman" w:cs="Times New Roman"/>
          <w:b/>
          <w:bCs/>
        </w:rPr>
        <w:t>przedmiotem przetargu można oglądać po wcześniejszym uzgodnieniu</w:t>
      </w:r>
      <w:r w:rsidR="00C21684" w:rsidRPr="00E671F4">
        <w:rPr>
          <w:rFonts w:ascii="Times New Roman" w:hAnsi="Times New Roman" w:cs="Times New Roman"/>
          <w:b/>
          <w:bCs/>
        </w:rPr>
        <w:t xml:space="preserve"> </w:t>
      </w:r>
      <w:r w:rsidRPr="00E671F4">
        <w:rPr>
          <w:rFonts w:ascii="Times New Roman" w:hAnsi="Times New Roman" w:cs="Times New Roman"/>
          <w:b/>
          <w:bCs/>
        </w:rPr>
        <w:t>z</w:t>
      </w:r>
      <w:r w:rsidR="00C21684" w:rsidRPr="00E671F4">
        <w:rPr>
          <w:rFonts w:ascii="Times New Roman" w:hAnsi="Times New Roman" w:cs="Times New Roman"/>
          <w:b/>
          <w:bCs/>
        </w:rPr>
        <w:t> </w:t>
      </w:r>
      <w:r w:rsidRPr="00E671F4">
        <w:rPr>
          <w:rFonts w:ascii="Times New Roman" w:hAnsi="Times New Roman" w:cs="Times New Roman"/>
          <w:b/>
          <w:bCs/>
        </w:rPr>
        <w:t>Administracją Spółdzielni tel. 18-266-29-29.</w:t>
      </w:r>
    </w:p>
    <w:p w14:paraId="30B7EEA8" w14:textId="77777777" w:rsidR="00E63AC6" w:rsidRDefault="00E63AC6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4B66B2" w14:textId="77777777" w:rsidR="00E63AC6" w:rsidRDefault="00296C49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1080" w:hanging="1080"/>
        <w:rPr>
          <w:rFonts w:hint="eastAsia"/>
        </w:rPr>
      </w:pPr>
      <w:r>
        <w:rPr>
          <w:rFonts w:ascii="Times New Roman" w:hAnsi="Times New Roman" w:cs="Times New Roman"/>
          <w:b/>
        </w:rPr>
        <w:t>Istotne postanowienia, które zostaną wprowadzone do umowy</w:t>
      </w:r>
      <w:r>
        <w:rPr>
          <w:rFonts w:ascii="Times New Roman" w:hAnsi="Times New Roman" w:cs="Times New Roman"/>
        </w:rPr>
        <w:t>:</w:t>
      </w:r>
    </w:p>
    <w:p w14:paraId="36AF6EF7" w14:textId="77777777" w:rsidR="00E63AC6" w:rsidRPr="00E671F4" w:rsidRDefault="00296C49">
      <w:pPr>
        <w:pStyle w:val="Standard"/>
        <w:numPr>
          <w:ilvl w:val="0"/>
          <w:numId w:val="20"/>
        </w:numPr>
        <w:tabs>
          <w:tab w:val="left" w:pos="-3542"/>
          <w:tab w:val="left" w:pos="-2867"/>
          <w:tab w:val="left" w:pos="-2171"/>
          <w:tab w:val="left" w:pos="-2010"/>
        </w:tabs>
        <w:jc w:val="both"/>
        <w:rPr>
          <w:rFonts w:hint="eastAsia"/>
        </w:rPr>
      </w:pPr>
      <w:r w:rsidRPr="00E671F4">
        <w:rPr>
          <w:rFonts w:ascii="Times New Roman" w:hAnsi="Times New Roman" w:cs="Times New Roman"/>
        </w:rPr>
        <w:t>Dostarczenie dokumentów na zakupione i zastosowane, wskazane przez Zamawiającego, materiały zgodnie z ustawą z dnia 16 kwietnia 2004 r. o wyrobach budowlanych.</w:t>
      </w:r>
    </w:p>
    <w:p w14:paraId="0340CB55" w14:textId="1086BB59" w:rsidR="00E63AC6" w:rsidRPr="00E671F4" w:rsidRDefault="00296C49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trike/>
        </w:rPr>
      </w:pPr>
      <w:r w:rsidRPr="00E671F4">
        <w:rPr>
          <w:rFonts w:ascii="Times New Roman" w:hAnsi="Times New Roman" w:cs="Times New Roman"/>
        </w:rPr>
        <w:t>Udzielona gwarancja.</w:t>
      </w:r>
      <w:r w:rsidR="00901704" w:rsidRPr="00E671F4">
        <w:t xml:space="preserve"> </w:t>
      </w:r>
    </w:p>
    <w:p w14:paraId="67C527EF" w14:textId="100B40E2" w:rsidR="00E63AC6" w:rsidRPr="00050FCF" w:rsidRDefault="00296C49">
      <w:pPr>
        <w:pStyle w:val="Standard"/>
        <w:numPr>
          <w:ilvl w:val="0"/>
          <w:numId w:val="20"/>
        </w:numPr>
        <w:tabs>
          <w:tab w:val="left" w:pos="-3253"/>
          <w:tab w:val="left" w:pos="-2321"/>
          <w:tab w:val="left" w:pos="-1967"/>
        </w:tabs>
        <w:jc w:val="both"/>
        <w:rPr>
          <w:rFonts w:hint="eastAsia"/>
        </w:rPr>
      </w:pPr>
      <w:r w:rsidRPr="00050FCF">
        <w:rPr>
          <w:rFonts w:ascii="Times New Roman" w:hAnsi="Times New Roman" w:cs="Times New Roman"/>
        </w:rPr>
        <w:t xml:space="preserve">Kary za nieterminowe lub nienależyte wykonanie </w:t>
      </w:r>
      <w:r w:rsidRPr="00050FCF">
        <w:rPr>
          <w:rFonts w:ascii="Times New Roman" w:hAnsi="Times New Roman" w:cs="Times New Roman"/>
          <w:color w:val="000000"/>
        </w:rPr>
        <w:t xml:space="preserve">robót </w:t>
      </w:r>
      <w:r w:rsidRPr="00975A17">
        <w:rPr>
          <w:rFonts w:ascii="Times New Roman" w:hAnsi="Times New Roman" w:cs="Times New Roman"/>
          <w:color w:val="000000"/>
        </w:rPr>
        <w:t>0,0</w:t>
      </w:r>
      <w:r w:rsidR="00050FCF" w:rsidRPr="00975A17">
        <w:rPr>
          <w:rFonts w:ascii="Times New Roman" w:hAnsi="Times New Roman" w:cs="Times New Roman"/>
          <w:color w:val="000000"/>
        </w:rPr>
        <w:t>2</w:t>
      </w:r>
      <w:r w:rsidRPr="00975A17">
        <w:rPr>
          <w:rFonts w:ascii="Times New Roman" w:hAnsi="Times New Roman" w:cs="Times New Roman"/>
          <w:color w:val="000000"/>
        </w:rPr>
        <w:t>%</w:t>
      </w:r>
      <w:r w:rsidRPr="00050FCF">
        <w:rPr>
          <w:rFonts w:ascii="Times New Roman" w:hAnsi="Times New Roman" w:cs="Times New Roman"/>
          <w:color w:val="000000"/>
        </w:rPr>
        <w:t xml:space="preserve"> od wartości netto całego    przedmiotu umowy za każdy dzień zwłoki.</w:t>
      </w:r>
    </w:p>
    <w:p w14:paraId="1199F48A" w14:textId="77777777" w:rsidR="00E63AC6" w:rsidRDefault="00296C49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 za odstąpienie od umowy – 10% wartości netto przedmiotu umowy.</w:t>
      </w:r>
    </w:p>
    <w:p w14:paraId="5A470E26" w14:textId="77777777" w:rsidR="00E63AC6" w:rsidRDefault="00296C49">
      <w:pPr>
        <w:pStyle w:val="Default"/>
        <w:numPr>
          <w:ilvl w:val="0"/>
          <w:numId w:val="20"/>
        </w:numPr>
        <w:tabs>
          <w:tab w:val="left" w:pos="-2696"/>
        </w:tabs>
        <w:jc w:val="both"/>
      </w:pPr>
      <w:r>
        <w:t>Zabezpieczenie należytego wykonania robót objętych umową - w wysokości 6% wartości umownej netto na okres wykonywania robót. Kaucja winna zostać wniesiona w całości najpóźniej w dniu podpisania umowy.</w:t>
      </w:r>
    </w:p>
    <w:p w14:paraId="72F6B499" w14:textId="77777777" w:rsidR="00E63AC6" w:rsidRDefault="00296C49">
      <w:pPr>
        <w:pStyle w:val="Standard"/>
        <w:tabs>
          <w:tab w:val="left" w:pos="1183"/>
          <w:tab w:val="left" w:pos="1365"/>
          <w:tab w:val="left" w:pos="1462"/>
          <w:tab w:val="left" w:pos="3583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może zostać wniesione w formie:</w:t>
      </w:r>
    </w:p>
    <w:p w14:paraId="7D7B47E4" w14:textId="77777777" w:rsidR="00E63AC6" w:rsidRDefault="00296C49" w:rsidP="00C21684">
      <w:pPr>
        <w:pStyle w:val="Standard"/>
        <w:numPr>
          <w:ilvl w:val="0"/>
          <w:numId w:val="21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pieniężnej,</w:t>
      </w:r>
    </w:p>
    <w:p w14:paraId="7D81EED5" w14:textId="77777777" w:rsidR="00E63AC6" w:rsidRDefault="00296C49" w:rsidP="00C21684">
      <w:pPr>
        <w:pStyle w:val="Standard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poręczeń bankowych lub poręczeń spółdzielczej kasy oszczędnościowo – kredytowej                       z tym, że poręczenie kasy jest zawsze poręczeniem pieniężnym,</w:t>
      </w:r>
    </w:p>
    <w:p w14:paraId="7CB46F11" w14:textId="77777777" w:rsidR="00E63AC6" w:rsidRDefault="00296C49" w:rsidP="00C21684">
      <w:pPr>
        <w:pStyle w:val="Standard"/>
        <w:numPr>
          <w:ilvl w:val="0"/>
          <w:numId w:val="21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gwarancji bankowych,</w:t>
      </w:r>
    </w:p>
    <w:p w14:paraId="3115CB99" w14:textId="77777777" w:rsidR="00E63AC6" w:rsidRDefault="00296C49" w:rsidP="00C21684">
      <w:pPr>
        <w:pStyle w:val="Standard"/>
        <w:numPr>
          <w:ilvl w:val="0"/>
          <w:numId w:val="21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gwarancji ubezpieczeniowych.</w:t>
      </w:r>
    </w:p>
    <w:p w14:paraId="2C308021" w14:textId="77777777" w:rsidR="00E63AC6" w:rsidRDefault="00296C49" w:rsidP="00125BAD">
      <w:pPr>
        <w:pStyle w:val="Standard"/>
        <w:tabs>
          <w:tab w:val="left" w:pos="1418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Zabezpieczenie, na wniosek Wykonawcy, jest zwracane w terminie 30 dni od dnia wykonania zamówienia i uznania przez Spółdzielnie za należycie wykonane.</w:t>
      </w:r>
    </w:p>
    <w:p w14:paraId="5BB039C5" w14:textId="77777777" w:rsidR="00E63AC6" w:rsidRDefault="00296C49">
      <w:pPr>
        <w:pStyle w:val="Default"/>
        <w:numPr>
          <w:ilvl w:val="0"/>
          <w:numId w:val="20"/>
        </w:numPr>
        <w:tabs>
          <w:tab w:val="left" w:pos="-3150"/>
          <w:tab w:val="left" w:pos="-2914"/>
          <w:tab w:val="left" w:pos="-2775"/>
        </w:tabs>
        <w:jc w:val="both"/>
      </w:pPr>
      <w:r>
        <w:t>Zabezpieczenie roszczeń – kaucja gwarancyjna w wysokości 2% wartości końcowej netto przedmiotu umowy na okres udzielonej gwarancji. Kaucja winna zostać wniesiona</w:t>
      </w:r>
      <w:r>
        <w:br/>
        <w:t>w całości najpóźniej w terminie 30 dni od daty wykonania zamówienia i uznania zamówienia przez Spółdzielnię za należycie wykonane. Kaucja może zostać wniesiona osobno przez Wykonawcę lub jako pozostawiona część udzielonego zabezpieczenia należytego wykonania robót.</w:t>
      </w:r>
    </w:p>
    <w:p w14:paraId="12A514DC" w14:textId="77777777" w:rsidR="00E63AC6" w:rsidRDefault="00296C49">
      <w:pPr>
        <w:pStyle w:val="Default"/>
        <w:tabs>
          <w:tab w:val="left" w:pos="450"/>
          <w:tab w:val="left" w:pos="686"/>
          <w:tab w:val="left" w:pos="825"/>
        </w:tabs>
        <w:ind w:left="720"/>
        <w:jc w:val="both"/>
      </w:pPr>
      <w:r>
        <w:t>Zabezpieczenie może zostać wniesione w formie:</w:t>
      </w:r>
    </w:p>
    <w:p w14:paraId="621DEAAD" w14:textId="77777777" w:rsidR="00E63AC6" w:rsidRDefault="00296C49" w:rsidP="00C21684">
      <w:pPr>
        <w:pStyle w:val="Default"/>
        <w:numPr>
          <w:ilvl w:val="1"/>
          <w:numId w:val="22"/>
        </w:numPr>
        <w:tabs>
          <w:tab w:val="left" w:pos="1134"/>
          <w:tab w:val="left" w:pos="1188"/>
        </w:tabs>
        <w:ind w:left="1134" w:hanging="425"/>
        <w:jc w:val="both"/>
      </w:pPr>
      <w:r>
        <w:t>pieniężnej,</w:t>
      </w:r>
    </w:p>
    <w:p w14:paraId="2A2C4D07" w14:textId="66D6287E" w:rsidR="00C21684" w:rsidRDefault="00C21684" w:rsidP="00C21684">
      <w:pPr>
        <w:pStyle w:val="Default"/>
        <w:numPr>
          <w:ilvl w:val="1"/>
          <w:numId w:val="22"/>
        </w:numPr>
        <w:tabs>
          <w:tab w:val="left" w:pos="1134"/>
          <w:tab w:val="left" w:pos="1188"/>
        </w:tabs>
        <w:ind w:left="1134" w:hanging="425"/>
        <w:jc w:val="both"/>
      </w:pPr>
      <w:r>
        <w:lastRenderedPageBreak/>
        <w:t>poręczeń bankowych lub poręczeń spółdzielczej kasy oszczędnościowo – kredytowej z tym, że poręczenie kasy jest zawsze poręczeniem pieniężnym,</w:t>
      </w:r>
    </w:p>
    <w:p w14:paraId="70D9C2D8" w14:textId="77777777" w:rsidR="00E63AC6" w:rsidRDefault="00296C49" w:rsidP="00C21684">
      <w:pPr>
        <w:pStyle w:val="Default"/>
        <w:numPr>
          <w:ilvl w:val="1"/>
          <w:numId w:val="22"/>
        </w:numPr>
        <w:tabs>
          <w:tab w:val="left" w:pos="1134"/>
          <w:tab w:val="left" w:pos="1188"/>
        </w:tabs>
        <w:ind w:left="1134" w:hanging="425"/>
        <w:jc w:val="both"/>
      </w:pPr>
      <w:r>
        <w:t>gwarancji bankowych,</w:t>
      </w:r>
    </w:p>
    <w:p w14:paraId="6D14DBD1" w14:textId="77777777" w:rsidR="00E63AC6" w:rsidRDefault="00296C49" w:rsidP="00C21684">
      <w:pPr>
        <w:pStyle w:val="Default"/>
        <w:numPr>
          <w:ilvl w:val="1"/>
          <w:numId w:val="22"/>
        </w:numPr>
        <w:tabs>
          <w:tab w:val="left" w:pos="1134"/>
          <w:tab w:val="left" w:pos="1188"/>
        </w:tabs>
        <w:ind w:left="1134" w:hanging="425"/>
        <w:jc w:val="both"/>
      </w:pPr>
      <w:r>
        <w:t>gwarancji ubezpieczeniowych.</w:t>
      </w:r>
    </w:p>
    <w:p w14:paraId="5441CACC" w14:textId="62E30D1A" w:rsidR="00E63AC6" w:rsidRDefault="00296C49">
      <w:pPr>
        <w:pStyle w:val="Standard"/>
        <w:tabs>
          <w:tab w:val="left" w:pos="794"/>
          <w:tab w:val="left" w:pos="1504"/>
          <w:tab w:val="left" w:pos="1787"/>
          <w:tab w:val="left" w:pos="2071"/>
          <w:tab w:val="left" w:pos="2338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Zabezpieczenie, na wniosek Wykonawcy, jest zwracane w terminie 15 dni po upływie okresu gwarancji.</w:t>
      </w:r>
    </w:p>
    <w:p w14:paraId="7B0DE745" w14:textId="22B0D11D" w:rsidR="00E63AC6" w:rsidRPr="00E671F4" w:rsidRDefault="00296C49">
      <w:pPr>
        <w:pStyle w:val="Standard"/>
        <w:numPr>
          <w:ilvl w:val="0"/>
          <w:numId w:val="20"/>
        </w:numPr>
        <w:tabs>
          <w:tab w:val="left" w:pos="-618"/>
          <w:tab w:val="left" w:pos="92"/>
          <w:tab w:val="left" w:pos="375"/>
          <w:tab w:val="left" w:pos="659"/>
          <w:tab w:val="left" w:pos="926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Płatności będą dokonane po wykonaniu i odbiorze robót w terminie 14 dni od daty otrzymania </w:t>
      </w:r>
      <w:r w:rsidRPr="00E671F4">
        <w:rPr>
          <w:rFonts w:ascii="Times New Roman" w:hAnsi="Times New Roman" w:cs="Times New Roman"/>
        </w:rPr>
        <w:t xml:space="preserve">faktury. </w:t>
      </w:r>
      <w:r w:rsidR="00125BAD" w:rsidRPr="00E671F4">
        <w:rPr>
          <w:rFonts w:ascii="Times New Roman" w:hAnsi="Times New Roman" w:cs="Times New Roman"/>
        </w:rPr>
        <w:t>Możliwe są częściowe płatności po wykonaniu i odbiorze robót na każdym budynku oddzielnie.</w:t>
      </w:r>
    </w:p>
    <w:p w14:paraId="5F6E493C" w14:textId="77777777" w:rsidR="00E63AC6" w:rsidRDefault="00296C49">
      <w:pPr>
        <w:pStyle w:val="Standard"/>
        <w:numPr>
          <w:ilvl w:val="0"/>
          <w:numId w:val="20"/>
        </w:numPr>
        <w:tabs>
          <w:tab w:val="left" w:pos="-618"/>
          <w:tab w:val="left" w:pos="92"/>
          <w:tab w:val="left" w:pos="375"/>
          <w:tab w:val="left" w:pos="659"/>
          <w:tab w:val="left" w:pos="926"/>
        </w:tabs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W przypadku konta zagranicznego z kwoty wskazanej na fakturze zostanie potracona </w:t>
      </w:r>
      <w:r>
        <w:rPr>
          <w:rFonts w:ascii="Times New Roman" w:hAnsi="Times New Roman" w:cs="Times New Roman"/>
          <w:bCs/>
          <w:color w:val="000000"/>
        </w:rPr>
        <w:t>prowizja za przelew.</w:t>
      </w:r>
    </w:p>
    <w:p w14:paraId="24FC76B7" w14:textId="77777777" w:rsidR="00E63AC6" w:rsidRDefault="00296C49">
      <w:pPr>
        <w:pStyle w:val="Standard"/>
        <w:numPr>
          <w:ilvl w:val="0"/>
          <w:numId w:val="20"/>
        </w:numPr>
        <w:tabs>
          <w:tab w:val="left" w:pos="-618"/>
          <w:tab w:val="left" w:pos="92"/>
          <w:tab w:val="left" w:pos="375"/>
          <w:tab w:val="left" w:pos="659"/>
          <w:tab w:val="left" w:pos="926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W przypadku wykonywania robót przez Podwykonawcę wypłata wynagrodzenia Wykonawcy nastąpi po otrzymaniu oświadczenia od Podwykonawcy o zapłacie wynagrodzenia przez Wykonawcę.</w:t>
      </w:r>
    </w:p>
    <w:p w14:paraId="0462FDE3" w14:textId="02509815" w:rsidR="00E63AC6" w:rsidRDefault="00296C49">
      <w:pPr>
        <w:pStyle w:val="Standard"/>
        <w:numPr>
          <w:ilvl w:val="0"/>
          <w:numId w:val="20"/>
        </w:numPr>
        <w:tabs>
          <w:tab w:val="left" w:pos="-618"/>
          <w:tab w:val="left" w:pos="92"/>
          <w:tab w:val="left" w:pos="375"/>
          <w:tab w:val="left" w:pos="659"/>
          <w:tab w:val="left" w:pos="926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Wykonawca będzie ponosił koszty zużycia wody i energii elektrycznej w trakcie realizacji robót wg wskazań liczników lub uzgodnionych ryczałtowo.  </w:t>
      </w:r>
    </w:p>
    <w:p w14:paraId="0C264930" w14:textId="322123CD" w:rsidR="00E63AC6" w:rsidRPr="00E671F4" w:rsidRDefault="00296C49" w:rsidP="00371801">
      <w:pPr>
        <w:pStyle w:val="Standard"/>
        <w:numPr>
          <w:ilvl w:val="0"/>
          <w:numId w:val="20"/>
        </w:numPr>
        <w:jc w:val="both"/>
        <w:rPr>
          <w:rFonts w:hint="eastAsia"/>
          <w:strike/>
        </w:rPr>
      </w:pPr>
      <w:r w:rsidRPr="00E671F4">
        <w:rPr>
          <w:rFonts w:ascii="Times New Roman" w:hAnsi="Times New Roman" w:cs="Times New Roman"/>
        </w:rPr>
        <w:t>Wykonawca ponosi pełną odpowiedzialność za przekazany mu teren robót i wykonywane roboty objęte umową, obejmującą odpowiedzialność cywilną za szkody i następstwa nieszczęśliwych wypadków.</w:t>
      </w:r>
      <w:r w:rsidR="00371801" w:rsidRPr="00E671F4">
        <w:t xml:space="preserve"> Wykonawca ponosi odpowiedzialność za szkody w przypadku </w:t>
      </w:r>
      <w:proofErr w:type="spellStart"/>
      <w:r w:rsidR="00371801" w:rsidRPr="00E671F4">
        <w:t>zalań</w:t>
      </w:r>
      <w:proofErr w:type="spellEnd"/>
      <w:r w:rsidR="00371801" w:rsidRPr="00E671F4">
        <w:t xml:space="preserve"> lub wycieku związanych z przedmiotem umowy.</w:t>
      </w:r>
    </w:p>
    <w:p w14:paraId="35265AA2" w14:textId="130812D9" w:rsidR="0055480B" w:rsidRPr="00E671F4" w:rsidRDefault="0055480B" w:rsidP="00371801">
      <w:pPr>
        <w:pStyle w:val="Standard"/>
        <w:numPr>
          <w:ilvl w:val="0"/>
          <w:numId w:val="20"/>
        </w:numPr>
        <w:jc w:val="both"/>
        <w:rPr>
          <w:rFonts w:hint="eastAsia"/>
          <w:strike/>
        </w:rPr>
      </w:pPr>
      <w:r w:rsidRPr="00E671F4">
        <w:t xml:space="preserve">Przy prowadzeniu robót instalacyjnych Wykonawca nie może pozbawić nieruchomości dostawy wody na okres dłuższy niż 6 godzin – o każdorazowym wyłączeniu dostawy wody                                   do nieruchomości Wykonawca powiadomi Zamawiającego na 1 dzień roboczy </w:t>
      </w:r>
      <w:proofErr w:type="gramStart"/>
      <w:r w:rsidRPr="00E671F4">
        <w:t xml:space="preserve">wcześniej,   </w:t>
      </w:r>
      <w:proofErr w:type="gramEnd"/>
      <w:r w:rsidRPr="00E671F4">
        <w:t xml:space="preserve">                   celem umożliwienia Zamawiającemu zawiadomienia mieszkańców i użytkowników nieruchomości o przerwie w dostawie wody.</w:t>
      </w:r>
    </w:p>
    <w:p w14:paraId="33D25F59" w14:textId="0A295FAD" w:rsidR="00E63AC6" w:rsidRPr="00E671F4" w:rsidRDefault="0055480B" w:rsidP="0055480B">
      <w:pPr>
        <w:pStyle w:val="Normalny1"/>
        <w:numPr>
          <w:ilvl w:val="0"/>
          <w:numId w:val="20"/>
        </w:numPr>
        <w:spacing w:before="57"/>
        <w:jc w:val="both"/>
        <w:rPr>
          <w:rFonts w:ascii="Times New Roman" w:hAnsi="Times New Roman" w:cs="Times New Roman"/>
        </w:rPr>
      </w:pPr>
      <w:r w:rsidRPr="00E671F4">
        <w:rPr>
          <w:szCs w:val="24"/>
        </w:rPr>
        <w:t>Po zakończeniu prac instalacyjnych Wykonawca dostarczy protokół powykonawczy, który będzie obejmował m.in. sprawdzenie szczelności oraz</w:t>
      </w:r>
      <w:r w:rsidR="003F00E6" w:rsidRPr="00E671F4">
        <w:rPr>
          <w:szCs w:val="24"/>
        </w:rPr>
        <w:t xml:space="preserve"> badanie</w:t>
      </w:r>
      <w:r w:rsidRPr="00E671F4">
        <w:rPr>
          <w:szCs w:val="24"/>
        </w:rPr>
        <w:t xml:space="preserve"> jakości wody</w:t>
      </w:r>
      <w:r w:rsidR="00125BAD" w:rsidRPr="00E671F4">
        <w:rPr>
          <w:szCs w:val="24"/>
        </w:rPr>
        <w:t xml:space="preserve"> wykonane przez </w:t>
      </w:r>
      <w:r w:rsidR="00E671F4" w:rsidRPr="00E671F4">
        <w:rPr>
          <w:szCs w:val="24"/>
        </w:rPr>
        <w:t>Stację Sanitarno-epidemiologiczną</w:t>
      </w:r>
      <w:r w:rsidRPr="00E671F4">
        <w:rPr>
          <w:szCs w:val="24"/>
        </w:rPr>
        <w:t>.</w:t>
      </w:r>
    </w:p>
    <w:p w14:paraId="28A0B9EB" w14:textId="77777777" w:rsidR="00E63AC6" w:rsidRDefault="00E63AC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92505" w14:textId="77777777" w:rsidR="00E63AC6" w:rsidRDefault="00296C49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III.  Składanie ofert</w:t>
      </w:r>
    </w:p>
    <w:p w14:paraId="2EDDF095" w14:textId="2F7983D7" w:rsidR="00E63AC6" w:rsidRPr="009459A1" w:rsidRDefault="00296C49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hint="eastAsia"/>
          <w:color w:val="000000" w:themeColor="text1"/>
        </w:rPr>
      </w:pPr>
      <w:r>
        <w:rPr>
          <w:rFonts w:ascii="Times New Roman" w:hAnsi="Times New Roman" w:cs="Times New Roman"/>
        </w:rPr>
        <w:t xml:space="preserve">Oferty należy składać w zamkniętych kopertach zaopatrzonych pieczęcią </w:t>
      </w:r>
      <w:proofErr w:type="gramStart"/>
      <w:r>
        <w:rPr>
          <w:rFonts w:ascii="Times New Roman" w:hAnsi="Times New Roman" w:cs="Times New Roman"/>
        </w:rPr>
        <w:t xml:space="preserve">Wykonawcy,   </w:t>
      </w:r>
      <w:proofErr w:type="gramEnd"/>
      <w:r>
        <w:rPr>
          <w:rFonts w:ascii="Times New Roman" w:hAnsi="Times New Roman" w:cs="Times New Roman"/>
        </w:rPr>
        <w:t xml:space="preserve">                    z napisem „</w:t>
      </w:r>
      <w:r>
        <w:rPr>
          <w:rFonts w:ascii="Times New Roman" w:hAnsi="Times New Roman" w:cs="Times New Roman"/>
          <w:color w:val="000000"/>
        </w:rPr>
        <w:t xml:space="preserve">Przetarg – </w:t>
      </w:r>
      <w:r w:rsidR="003F00E6">
        <w:rPr>
          <w:rFonts w:ascii="Times New Roman" w:hAnsi="Times New Roman" w:cs="Times New Roman"/>
          <w:color w:val="000000"/>
        </w:rPr>
        <w:t>urządzenia do uzdatniania wody</w:t>
      </w:r>
      <w:r>
        <w:rPr>
          <w:rFonts w:ascii="Times New Roman" w:hAnsi="Times New Roman" w:cs="Times New Roman"/>
        </w:rPr>
        <w:t xml:space="preserve">” w siedzibie Spółdzielni Al. Kopernika 12 w Nowym Targu – Sekretariat, w terminie </w:t>
      </w:r>
      <w:r w:rsidRPr="009459A1">
        <w:rPr>
          <w:rFonts w:ascii="Times New Roman" w:hAnsi="Times New Roman" w:cs="Times New Roman"/>
          <w:color w:val="000000" w:themeColor="text1"/>
        </w:rPr>
        <w:t xml:space="preserve">do dnia </w:t>
      </w:r>
      <w:r w:rsidR="00246A32" w:rsidRPr="00246A32">
        <w:rPr>
          <w:rFonts w:ascii="Times New Roman" w:hAnsi="Times New Roman" w:cs="Times New Roman"/>
          <w:b/>
          <w:bCs/>
          <w:color w:val="000000" w:themeColor="text1"/>
          <w:u w:val="single"/>
        </w:rPr>
        <w:t>24</w:t>
      </w:r>
      <w:r w:rsidR="009459A1" w:rsidRPr="009459A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kwietnia</w:t>
      </w:r>
      <w:r w:rsidRPr="009459A1">
        <w:rPr>
          <w:rFonts w:ascii="Times New Roman" w:hAnsi="Times New Roman" w:cs="Times New Roman"/>
          <w:b/>
          <w:color w:val="000000" w:themeColor="text1"/>
          <w:u w:val="single"/>
        </w:rPr>
        <w:t xml:space="preserve"> 2024 r. /</w:t>
      </w:r>
      <w:r w:rsidR="00246A32">
        <w:rPr>
          <w:rFonts w:ascii="Times New Roman" w:hAnsi="Times New Roman" w:cs="Times New Roman"/>
          <w:b/>
          <w:color w:val="000000" w:themeColor="text1"/>
          <w:u w:val="single"/>
        </w:rPr>
        <w:t>środa</w:t>
      </w:r>
      <w:r w:rsidRPr="009459A1">
        <w:rPr>
          <w:rFonts w:ascii="Times New Roman" w:hAnsi="Times New Roman" w:cs="Times New Roman"/>
          <w:b/>
          <w:color w:val="000000" w:themeColor="text1"/>
          <w:u w:val="single"/>
        </w:rPr>
        <w:t>/</w:t>
      </w:r>
      <w:r w:rsidRPr="009459A1">
        <w:rPr>
          <w:rFonts w:ascii="Times New Roman" w:hAnsi="Times New Roman" w:cs="Times New Roman"/>
          <w:b/>
          <w:color w:val="000000" w:themeColor="text1"/>
        </w:rPr>
        <w:t xml:space="preserve"> do godz. 15:</w:t>
      </w:r>
      <w:r w:rsidR="00246A32">
        <w:rPr>
          <w:rFonts w:ascii="Times New Roman" w:hAnsi="Times New Roman" w:cs="Times New Roman"/>
          <w:b/>
          <w:color w:val="000000" w:themeColor="text1"/>
        </w:rPr>
        <w:t>3</w:t>
      </w:r>
      <w:r w:rsidRPr="009459A1">
        <w:rPr>
          <w:rFonts w:ascii="Times New Roman" w:hAnsi="Times New Roman" w:cs="Times New Roman"/>
          <w:b/>
          <w:color w:val="000000" w:themeColor="text1"/>
        </w:rPr>
        <w:t>0</w:t>
      </w:r>
      <w:r w:rsidRPr="009459A1">
        <w:rPr>
          <w:rFonts w:ascii="Times New Roman" w:hAnsi="Times New Roman" w:cs="Times New Roman"/>
          <w:color w:val="000000" w:themeColor="text1"/>
        </w:rPr>
        <w:t xml:space="preserve">. </w:t>
      </w:r>
      <w:r w:rsidRPr="009459A1">
        <w:rPr>
          <w:rFonts w:ascii="Times New Roman" w:hAnsi="Times New Roman" w:cs="Times New Roman"/>
          <w:b/>
          <w:bCs/>
          <w:color w:val="000000" w:themeColor="text1"/>
        </w:rPr>
        <w:t>Oferty złożone po tym terminie nie będą brane pod uwagę – niezależnie od sposobu dostarczenia.</w:t>
      </w:r>
    </w:p>
    <w:p w14:paraId="13634DB6" w14:textId="606F490A" w:rsidR="00E63AC6" w:rsidRDefault="00296C49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hint="eastAsia"/>
        </w:rPr>
      </w:pPr>
      <w:r w:rsidRPr="009459A1">
        <w:rPr>
          <w:rFonts w:ascii="Times New Roman" w:hAnsi="Times New Roman" w:cs="Times New Roman"/>
          <w:color w:val="000000" w:themeColor="text1"/>
        </w:rPr>
        <w:t xml:space="preserve">Otwarcie ofert nastąpi w dniu </w:t>
      </w:r>
      <w:r w:rsidR="009459A1" w:rsidRPr="00944408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246A32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9459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459A1" w:rsidRPr="009459A1">
        <w:rPr>
          <w:rFonts w:ascii="Times New Roman" w:hAnsi="Times New Roman" w:cs="Times New Roman"/>
          <w:b/>
          <w:color w:val="000000" w:themeColor="text1"/>
        </w:rPr>
        <w:t>kwietnia</w:t>
      </w:r>
      <w:r w:rsidRPr="009459A1">
        <w:rPr>
          <w:rFonts w:ascii="Times New Roman" w:hAnsi="Times New Roman" w:cs="Times New Roman"/>
          <w:b/>
          <w:color w:val="000000" w:themeColor="text1"/>
        </w:rPr>
        <w:t xml:space="preserve"> 2024 r. o godz. </w:t>
      </w:r>
      <w:r w:rsidR="009459A1" w:rsidRPr="009459A1">
        <w:rPr>
          <w:rFonts w:ascii="Times New Roman" w:hAnsi="Times New Roman" w:cs="Times New Roman"/>
          <w:b/>
          <w:color w:val="000000" w:themeColor="text1"/>
        </w:rPr>
        <w:t>09</w:t>
      </w:r>
      <w:r w:rsidRPr="009459A1">
        <w:rPr>
          <w:rFonts w:ascii="Times New Roman" w:hAnsi="Times New Roman" w:cs="Times New Roman"/>
          <w:b/>
          <w:color w:val="000000" w:themeColor="text1"/>
          <w:vertAlign w:val="superscript"/>
        </w:rPr>
        <w:t>00</w:t>
      </w:r>
      <w:r w:rsidRPr="009459A1">
        <w:rPr>
          <w:rFonts w:ascii="Times New Roman" w:hAnsi="Times New Roman" w:cs="Times New Roman"/>
          <w:color w:val="000000" w:themeColor="text1"/>
        </w:rPr>
        <w:t xml:space="preserve"> w siedzibie </w:t>
      </w:r>
      <w:r>
        <w:rPr>
          <w:rFonts w:ascii="Times New Roman" w:hAnsi="Times New Roman" w:cs="Times New Roman"/>
        </w:rPr>
        <w:t>Administracji Spółdzielni przy ul. Podtatrzańskiej 74 w Nowym Targu.</w:t>
      </w:r>
    </w:p>
    <w:p w14:paraId="63A900D4" w14:textId="2051A25A" w:rsidR="00E63AC6" w:rsidRDefault="00296C49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otwarciu ofert mogą być obecni uprawnieni przedstawiciele Wykonawców. </w:t>
      </w:r>
      <w:r>
        <w:rPr>
          <w:rFonts w:ascii="Times New Roman" w:hAnsi="Times New Roman" w:cs="Times New Roman"/>
        </w:rPr>
        <w:br/>
        <w:t>Po otwarciu każdej koperty zostanie podana do wiadomości zebranych nazwa i adres Wykonawcy oraz proponowane ceny. Z otwarcia ofert zostanie sporządzony protokół.</w:t>
      </w:r>
    </w:p>
    <w:p w14:paraId="6591AA51" w14:textId="77777777" w:rsidR="00E63AC6" w:rsidRDefault="00296C49">
      <w:pPr>
        <w:pStyle w:val="Textbody"/>
        <w:numPr>
          <w:ilvl w:val="0"/>
          <w:numId w:val="23"/>
        </w:numPr>
        <w:tabs>
          <w:tab w:val="left" w:pos="-21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przetargu i wybór Wykonawcy zostaną ogłoszone na tablicy ogłoszeń w biurze Spółdzielni oraz na stronie internetowej Spółdzielni https://nsmnt.pl.</w:t>
      </w:r>
    </w:p>
    <w:p w14:paraId="203FD572" w14:textId="5C53BD5C" w:rsidR="00E63AC6" w:rsidRDefault="00296C49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wyboru Wykonawcy wszystkie ważne oferty zostaną dokładnie sprawdzone pod względem spełnienia warunków specyfikacji zamówienia.</w:t>
      </w:r>
    </w:p>
    <w:p w14:paraId="4BEC3F18" w14:textId="77777777" w:rsidR="00E63AC6" w:rsidRDefault="00296C49">
      <w:pPr>
        <w:pStyle w:val="Textbody"/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oceny i porównywania ofert nie będą podawane do wiadomości.</w:t>
      </w:r>
    </w:p>
    <w:p w14:paraId="413D5CE7" w14:textId="26C7A7DF" w:rsidR="00E63AC6" w:rsidRDefault="00296C49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oceny ofert Spółdzielnia może żądać od Wykonawców dodatkowych wyjaśnień dotyczących treści złożonych ofert i zastosowanych wyrobów budowlanych.</w:t>
      </w:r>
    </w:p>
    <w:p w14:paraId="6A21D3F2" w14:textId="77777777" w:rsidR="00E63AC6" w:rsidRDefault="00296C49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wynikające z przetargu rozstrzygane będą na podstawie Regulaminu przeprowadzania przetargów na udzielanie zamówień na rzecz Spółdzielni.</w:t>
      </w:r>
    </w:p>
    <w:p w14:paraId="2ECCD670" w14:textId="77777777" w:rsidR="00E63AC6" w:rsidRDefault="00296C49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niespełniające wymogów specyfikacji i Regulaminu przeprowadzania przetargów nie będą rozpatrywane.</w:t>
      </w:r>
    </w:p>
    <w:p w14:paraId="034B5345" w14:textId="77777777" w:rsidR="00E63AC6" w:rsidRDefault="00E63AC6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7BC6239A" w14:textId="29D5447B" w:rsidR="00E63AC6" w:rsidRPr="00E671F4" w:rsidRDefault="00296C49">
      <w:pPr>
        <w:pStyle w:val="Textbody"/>
        <w:numPr>
          <w:ilvl w:val="1"/>
          <w:numId w:val="12"/>
        </w:numPr>
        <w:tabs>
          <w:tab w:val="left" w:pos="567"/>
          <w:tab w:val="left" w:pos="851"/>
        </w:tabs>
        <w:spacing w:after="0" w:line="240" w:lineRule="auto"/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1.Warunkiem przystąpienia do przetargu jest wpłata wadium </w:t>
      </w:r>
      <w:r>
        <w:rPr>
          <w:rFonts w:ascii="Times New Roman" w:hAnsi="Times New Roman" w:cs="Times New Roman"/>
          <w:b/>
          <w:color w:val="000000"/>
        </w:rPr>
        <w:t xml:space="preserve">w </w:t>
      </w:r>
      <w:r w:rsidRPr="00975A17">
        <w:rPr>
          <w:rFonts w:ascii="Times New Roman" w:hAnsi="Times New Roman" w:cs="Times New Roman"/>
          <w:b/>
          <w:color w:val="000000"/>
        </w:rPr>
        <w:t>wysokości</w:t>
      </w:r>
      <w:r w:rsidRPr="00975A17">
        <w:rPr>
          <w:rFonts w:ascii="Times New Roman" w:hAnsi="Times New Roman" w:cs="Times New Roman"/>
          <w:color w:val="000000"/>
        </w:rPr>
        <w:t xml:space="preserve"> </w:t>
      </w:r>
      <w:r w:rsidR="00BE1124" w:rsidRPr="00975A17">
        <w:rPr>
          <w:rFonts w:ascii="Times New Roman" w:hAnsi="Times New Roman" w:cs="Times New Roman"/>
          <w:b/>
          <w:bCs/>
          <w:color w:val="000000"/>
        </w:rPr>
        <w:t>2</w:t>
      </w:r>
      <w:r w:rsidR="00050FCF" w:rsidRPr="00975A17">
        <w:rPr>
          <w:rFonts w:ascii="Times New Roman" w:hAnsi="Times New Roman" w:cs="Times New Roman"/>
          <w:b/>
          <w:bCs/>
          <w:color w:val="000000"/>
        </w:rPr>
        <w:t>4 000,</w:t>
      </w:r>
      <w:r w:rsidRPr="00975A17">
        <w:rPr>
          <w:rFonts w:ascii="Times New Roman" w:hAnsi="Times New Roman" w:cs="Times New Roman"/>
          <w:b/>
          <w:color w:val="000000"/>
        </w:rPr>
        <w:t>00</w:t>
      </w:r>
      <w:r w:rsidRPr="00975A17">
        <w:rPr>
          <w:rFonts w:ascii="Times New Roman" w:hAnsi="Times New Roman" w:cs="Times New Roman"/>
          <w:color w:val="000000"/>
        </w:rPr>
        <w:t xml:space="preserve"> </w:t>
      </w:r>
      <w:r w:rsidRPr="00975A17">
        <w:rPr>
          <w:rFonts w:ascii="Times New Roman" w:hAnsi="Times New Roman" w:cs="Times New Roman"/>
          <w:b/>
          <w:color w:val="000000"/>
        </w:rPr>
        <w:t xml:space="preserve">zł </w:t>
      </w:r>
      <w:r w:rsidRPr="00975A17">
        <w:rPr>
          <w:rFonts w:ascii="Times New Roman" w:hAnsi="Times New Roman" w:cs="Times New Roman"/>
          <w:bCs/>
          <w:color w:val="000000"/>
        </w:rPr>
        <w:t xml:space="preserve">(słownie: </w:t>
      </w:r>
      <w:r w:rsidR="00BE1124" w:rsidRPr="00975A17">
        <w:rPr>
          <w:rFonts w:ascii="Times New Roman" w:hAnsi="Times New Roman" w:cs="Times New Roman"/>
          <w:bCs/>
          <w:color w:val="000000"/>
        </w:rPr>
        <w:t xml:space="preserve">dwadzieścia </w:t>
      </w:r>
      <w:r w:rsidR="00050FCF" w:rsidRPr="00975A17">
        <w:rPr>
          <w:rFonts w:ascii="Times New Roman" w:hAnsi="Times New Roman" w:cs="Times New Roman"/>
          <w:bCs/>
          <w:color w:val="000000"/>
        </w:rPr>
        <w:t>cztery tysiące złotych</w:t>
      </w:r>
      <w:r w:rsidRPr="00975A17">
        <w:rPr>
          <w:rFonts w:ascii="Times New Roman" w:hAnsi="Times New Roman" w:cs="Times New Roman"/>
          <w:bCs/>
          <w:color w:val="000000"/>
        </w:rPr>
        <w:t xml:space="preserve"> </w:t>
      </w:r>
      <w:r w:rsidRPr="00975A17">
        <w:rPr>
          <w:rFonts w:ascii="Times New Roman" w:hAnsi="Times New Roman" w:cs="Times New Roman"/>
          <w:bCs/>
          <w:color w:val="000000"/>
          <w:vertAlign w:val="superscript"/>
        </w:rPr>
        <w:t>00</w:t>
      </w:r>
      <w:r w:rsidRPr="00975A17">
        <w:rPr>
          <w:rFonts w:ascii="Times New Roman" w:hAnsi="Times New Roman" w:cs="Times New Roman"/>
          <w:bCs/>
          <w:color w:val="000000"/>
        </w:rPr>
        <w:t>/</w:t>
      </w:r>
      <w:r w:rsidRPr="00975A17">
        <w:rPr>
          <w:rFonts w:ascii="Times New Roman" w:hAnsi="Times New Roman" w:cs="Times New Roman"/>
          <w:bCs/>
          <w:color w:val="000000"/>
          <w:vertAlign w:val="subscript"/>
        </w:rPr>
        <w:t>100</w:t>
      </w:r>
      <w:r w:rsidRPr="00975A17">
        <w:rPr>
          <w:rFonts w:ascii="Times New Roman" w:hAnsi="Times New Roman" w:cs="Times New Roman"/>
          <w:bCs/>
          <w:color w:val="000000"/>
        </w:rPr>
        <w:t>)</w:t>
      </w:r>
      <w:r w:rsidRPr="00975A17">
        <w:rPr>
          <w:rFonts w:ascii="Times New Roman" w:hAnsi="Times New Roman" w:cs="Times New Roman"/>
        </w:rPr>
        <w:t>,</w:t>
      </w:r>
      <w:r w:rsidRPr="00975A17">
        <w:rPr>
          <w:rFonts w:ascii="Times New Roman" w:hAnsi="Times New Roman" w:cs="Times New Roman"/>
          <w:b/>
        </w:rPr>
        <w:t xml:space="preserve"> </w:t>
      </w:r>
      <w:r w:rsidRPr="00975A17">
        <w:rPr>
          <w:rFonts w:ascii="Times New Roman" w:hAnsi="Times New Roman" w:cs="Times New Roman"/>
          <w:bCs/>
        </w:rPr>
        <w:t>na</w:t>
      </w:r>
      <w:r w:rsidRPr="00975A17">
        <w:rPr>
          <w:rFonts w:ascii="Times New Roman" w:hAnsi="Times New Roman" w:cs="Times New Roman"/>
          <w:b/>
          <w:bCs/>
        </w:rPr>
        <w:t xml:space="preserve"> </w:t>
      </w:r>
      <w:r w:rsidRPr="00975A17">
        <w:rPr>
          <w:rFonts w:ascii="Times New Roman" w:hAnsi="Times New Roman" w:cs="Times New Roman"/>
        </w:rPr>
        <w:t xml:space="preserve">konto Spółdzielni w PKO BP S.A. O/Nowy Targ </w:t>
      </w:r>
      <w:r w:rsidR="00944408" w:rsidRPr="00E671F4">
        <w:rPr>
          <w:rFonts w:ascii="Times New Roman" w:hAnsi="Times New Roman" w:cs="Times New Roman"/>
        </w:rPr>
        <w:t>n</w:t>
      </w:r>
      <w:r w:rsidRPr="00E671F4">
        <w:rPr>
          <w:rFonts w:ascii="Times New Roman" w:hAnsi="Times New Roman" w:cs="Times New Roman"/>
        </w:rPr>
        <w:t>r</w:t>
      </w:r>
      <w:r w:rsidR="00944408" w:rsidRPr="00E671F4">
        <w:rPr>
          <w:rFonts w:ascii="Times New Roman" w:hAnsi="Times New Roman" w:cs="Times New Roman"/>
        </w:rPr>
        <w:t> </w:t>
      </w:r>
      <w:r w:rsidRPr="00E671F4">
        <w:rPr>
          <w:rFonts w:ascii="Times New Roman" w:hAnsi="Times New Roman" w:cs="Times New Roman"/>
        </w:rPr>
        <w:t xml:space="preserve">24 1020 3466 0000 9302 0001 8879 z dopiskiem „Wpłata wadium – </w:t>
      </w:r>
      <w:r w:rsidR="00371801" w:rsidRPr="00E671F4">
        <w:rPr>
          <w:rFonts w:ascii="Times New Roman" w:hAnsi="Times New Roman" w:cs="Times New Roman"/>
        </w:rPr>
        <w:t>stacje uzdatniania wody</w:t>
      </w:r>
      <w:r w:rsidRPr="00E671F4">
        <w:rPr>
          <w:rFonts w:ascii="Times New Roman" w:hAnsi="Times New Roman" w:cs="Times New Roman"/>
        </w:rPr>
        <w:t xml:space="preserve">” </w:t>
      </w:r>
      <w:r w:rsidRPr="00E671F4">
        <w:rPr>
          <w:rFonts w:ascii="Times New Roman" w:hAnsi="Times New Roman" w:cs="Times New Roman"/>
          <w:b/>
        </w:rPr>
        <w:t xml:space="preserve">do dnia </w:t>
      </w:r>
      <w:r w:rsidR="00246A32">
        <w:rPr>
          <w:rFonts w:ascii="Times New Roman" w:hAnsi="Times New Roman" w:cs="Times New Roman"/>
          <w:b/>
        </w:rPr>
        <w:t>24</w:t>
      </w:r>
      <w:r w:rsidRPr="00E671F4">
        <w:rPr>
          <w:rFonts w:ascii="Times New Roman" w:hAnsi="Times New Roman" w:cs="Times New Roman"/>
          <w:b/>
        </w:rPr>
        <w:t xml:space="preserve"> </w:t>
      </w:r>
      <w:r w:rsidR="009459A1" w:rsidRPr="00E671F4">
        <w:rPr>
          <w:rFonts w:ascii="Times New Roman" w:hAnsi="Times New Roman" w:cs="Times New Roman"/>
          <w:b/>
        </w:rPr>
        <w:t>kwietnia</w:t>
      </w:r>
      <w:r w:rsidRPr="00E671F4">
        <w:rPr>
          <w:rFonts w:ascii="Times New Roman" w:hAnsi="Times New Roman" w:cs="Times New Roman"/>
          <w:b/>
        </w:rPr>
        <w:t xml:space="preserve"> 2024 r. </w:t>
      </w:r>
      <w:r w:rsidRPr="00E671F4">
        <w:rPr>
          <w:rFonts w:ascii="Times New Roman" w:hAnsi="Times New Roman" w:cs="Times New Roman"/>
        </w:rPr>
        <w:t xml:space="preserve"> </w:t>
      </w:r>
    </w:p>
    <w:p w14:paraId="7B50CB39" w14:textId="3F2629CF" w:rsidR="00E63AC6" w:rsidRDefault="00296C49">
      <w:pPr>
        <w:pStyle w:val="Standard"/>
        <w:numPr>
          <w:ilvl w:val="0"/>
          <w:numId w:val="24"/>
        </w:numPr>
        <w:tabs>
          <w:tab w:val="left" w:pos="-7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wadium Wykonawcom, których oferta nie została wybrana, nastąpi niezwłocznie po ogłoszeniu wyników przetargu, natomiast wybranemu Wykonawcy po zawarciu umowy</w:t>
      </w:r>
      <w:r>
        <w:rPr>
          <w:rFonts w:ascii="Times New Roman" w:hAnsi="Times New Roman" w:cs="Times New Roman"/>
        </w:rPr>
        <w:br/>
        <w:t>i wniesieniu zabezpieczenia należytego wykonania robót.</w:t>
      </w:r>
    </w:p>
    <w:p w14:paraId="6591396C" w14:textId="77777777" w:rsidR="00E63AC6" w:rsidRDefault="00296C49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wyrazić zgodę na zaliczenie kwoty wadium na poczet zabezpieczenia.</w:t>
      </w:r>
    </w:p>
    <w:p w14:paraId="0F54DDD9" w14:textId="77777777" w:rsidR="00E63AC6" w:rsidRDefault="00E63AC6">
      <w:pPr>
        <w:pStyle w:val="Standard"/>
        <w:jc w:val="both"/>
        <w:rPr>
          <w:rFonts w:ascii="Times New Roman" w:hAnsi="Times New Roman" w:cs="Times New Roman"/>
          <w:b/>
        </w:rPr>
      </w:pPr>
    </w:p>
    <w:p w14:paraId="45CF79BD" w14:textId="77777777" w:rsidR="00E63AC6" w:rsidRDefault="00296C49">
      <w:pPr>
        <w:pStyle w:val="Standard"/>
        <w:autoSpaceDE w:val="0"/>
        <w:rPr>
          <w:rFonts w:hint="eastAsia"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>.   1.  Z postępowania o udzielenie zamówienia wyklucza się:</w:t>
      </w:r>
    </w:p>
    <w:p w14:paraId="437E326F" w14:textId="77777777" w:rsidR="00E63AC6" w:rsidRDefault="00296C49">
      <w:pPr>
        <w:pStyle w:val="Standard"/>
        <w:numPr>
          <w:ilvl w:val="0"/>
          <w:numId w:val="25"/>
        </w:numPr>
        <w:tabs>
          <w:tab w:val="left" w:pos="1702"/>
        </w:tabs>
        <w:autoSpaceDE w:val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Wykonawców, którzy wyrządzili szkodę Spółdzielni, nie wykonując zamówienia lub wykonując je nienależycie;</w:t>
      </w:r>
    </w:p>
    <w:p w14:paraId="5B619FF1" w14:textId="77777777" w:rsidR="00E63AC6" w:rsidRDefault="00296C49">
      <w:pPr>
        <w:pStyle w:val="Standard"/>
        <w:numPr>
          <w:ilvl w:val="0"/>
          <w:numId w:val="13"/>
        </w:numPr>
        <w:tabs>
          <w:tab w:val="left" w:pos="851"/>
        </w:tabs>
        <w:autoSpaceDE w:val="0"/>
        <w:ind w:left="720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Wykonawców, w stosunku do których otwarto likwidację lub których upadłość ogłoszono;</w:t>
      </w:r>
    </w:p>
    <w:p w14:paraId="4B41D5AA" w14:textId="7914A901" w:rsidR="00E63AC6" w:rsidRDefault="00296C49">
      <w:pPr>
        <w:pStyle w:val="Textbodyindent"/>
        <w:numPr>
          <w:ilvl w:val="0"/>
          <w:numId w:val="13"/>
        </w:numPr>
        <w:tabs>
          <w:tab w:val="clear" w:pos="1980"/>
          <w:tab w:val="left" w:pos="1702"/>
        </w:tabs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Wykonawców, którzy zalegają z uiszczaniem podatków, opłat lub składek na ubezpieczenia społeczne lub zdrowotne;</w:t>
      </w:r>
    </w:p>
    <w:p w14:paraId="37AEB0ED" w14:textId="77777777" w:rsidR="00E63AC6" w:rsidRDefault="00296C49">
      <w:pPr>
        <w:pStyle w:val="Tekstpodstawowywcity2"/>
        <w:numPr>
          <w:ilvl w:val="0"/>
          <w:numId w:val="13"/>
        </w:numPr>
        <w:tabs>
          <w:tab w:val="clear" w:pos="2160"/>
          <w:tab w:val="left" w:pos="1702"/>
        </w:tabs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fizyczne, które zostały prawomocnie skazane za przestępstwo popełnione</w:t>
      </w:r>
      <w:r>
        <w:rPr>
          <w:rFonts w:ascii="Times New Roman" w:hAnsi="Times New Roman" w:cs="Times New Roman"/>
        </w:rPr>
        <w:br/>
        <w:t>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43C64997" w14:textId="435D38C4" w:rsidR="00E63AC6" w:rsidRDefault="00296C49">
      <w:pPr>
        <w:pStyle w:val="Tekstpodstawowywcity2"/>
        <w:numPr>
          <w:ilvl w:val="0"/>
          <w:numId w:val="13"/>
        </w:numPr>
        <w:tabs>
          <w:tab w:val="clear" w:pos="2160"/>
          <w:tab w:val="left" w:pos="851"/>
          <w:tab w:val="left" w:pos="1702"/>
          <w:tab w:val="left" w:pos="1844"/>
        </w:tabs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dotyczy również osób prawnych i spółek, których wspólnicy lub urzędujące osoby zarządzające zostały skazane za przestępstwa określone w pkt 4;</w:t>
      </w:r>
    </w:p>
    <w:p w14:paraId="2902095D" w14:textId="77777777" w:rsidR="00E63AC6" w:rsidRDefault="00296C49">
      <w:pPr>
        <w:pStyle w:val="Tekstpodstawowywcity2"/>
        <w:numPr>
          <w:ilvl w:val="0"/>
          <w:numId w:val="13"/>
        </w:numPr>
        <w:tabs>
          <w:tab w:val="clear" w:pos="2160"/>
          <w:tab w:val="left" w:pos="1702"/>
        </w:tabs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zbiorowe, wobec których sąd orzekł zakaz ubiegania się o zamówienia publicznego, na podstawie przepisów o odpowiedzialności podmiotów zbiorowych za czyny zabronione pod groźbą kary;</w:t>
      </w:r>
    </w:p>
    <w:p w14:paraId="4E2DF0A7" w14:textId="77777777" w:rsidR="00E63AC6" w:rsidRDefault="00296C49">
      <w:pPr>
        <w:pStyle w:val="Standard"/>
        <w:autoSpaceDE w:val="0"/>
        <w:ind w:left="720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 Wykonawców, którzy nie spełniają warunków udziału w postępowaniu.</w:t>
      </w:r>
    </w:p>
    <w:p w14:paraId="53761587" w14:textId="77777777" w:rsidR="00E63AC6" w:rsidRDefault="00296C49">
      <w:pPr>
        <w:pStyle w:val="Standard"/>
        <w:autoSpaceDE w:val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 Z postępowania o udzielenie zamówienia wyklucza się również Wykonawców, którzy:</w:t>
      </w:r>
    </w:p>
    <w:p w14:paraId="7424B43B" w14:textId="77777777" w:rsidR="00E63AC6" w:rsidRDefault="00296C49">
      <w:pPr>
        <w:pStyle w:val="Standard"/>
        <w:numPr>
          <w:ilvl w:val="0"/>
          <w:numId w:val="26"/>
        </w:numPr>
        <w:tabs>
          <w:tab w:val="right" w:pos="1212"/>
          <w:tab w:val="left" w:pos="1336"/>
        </w:tabs>
        <w:autoSpaceDE w:val="0"/>
        <w:ind w:left="928"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złożyli nieprawdziwe informacje mające wpływ na wynik prowadzonego postępowania;</w:t>
      </w:r>
    </w:p>
    <w:p w14:paraId="3F23339E" w14:textId="77777777" w:rsidR="00E63AC6" w:rsidRDefault="00296C49">
      <w:pPr>
        <w:pStyle w:val="Tekstpodstawowywcity3"/>
        <w:numPr>
          <w:ilvl w:val="0"/>
          <w:numId w:val="14"/>
        </w:numPr>
        <w:tabs>
          <w:tab w:val="clear" w:pos="2160"/>
          <w:tab w:val="left" w:pos="1637"/>
        </w:tabs>
        <w:ind w:left="928" w:hanging="361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złożyli oświadczenia o spełnianiu warunków udziału w postępowaniu lub dokumentów potwierdzających spełnianie tych warunków lub złożone dokumenty zawierają błędy;</w:t>
      </w:r>
    </w:p>
    <w:p w14:paraId="44801BB9" w14:textId="77777777" w:rsidR="00E63AC6" w:rsidRDefault="00296C49">
      <w:pPr>
        <w:pStyle w:val="Standard"/>
        <w:numPr>
          <w:ilvl w:val="0"/>
          <w:numId w:val="14"/>
        </w:numPr>
        <w:tabs>
          <w:tab w:val="right" w:pos="284"/>
          <w:tab w:val="left" w:pos="408"/>
          <w:tab w:val="left" w:pos="851"/>
        </w:tabs>
        <w:autoSpaceDE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wnieśli wadium.</w:t>
      </w:r>
    </w:p>
    <w:p w14:paraId="01B4748F" w14:textId="77777777" w:rsidR="00E63AC6" w:rsidRDefault="00296C49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  Ofertę Wykonawcy wykluczonego uznaje się za odrzuconą.</w:t>
      </w:r>
    </w:p>
    <w:p w14:paraId="02E83817" w14:textId="77777777" w:rsidR="00E63AC6" w:rsidRDefault="00E63AC6">
      <w:pPr>
        <w:pStyle w:val="Standard"/>
        <w:tabs>
          <w:tab w:val="left" w:pos="1290"/>
        </w:tabs>
        <w:rPr>
          <w:rFonts w:ascii="Times New Roman" w:hAnsi="Times New Roman" w:cs="Times New Roman"/>
          <w:b/>
        </w:rPr>
      </w:pPr>
    </w:p>
    <w:p w14:paraId="21BC8F4B" w14:textId="77777777" w:rsidR="00E63AC6" w:rsidRPr="009459A1" w:rsidRDefault="00296C4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459A1">
        <w:rPr>
          <w:rFonts w:ascii="Times New Roman" w:hAnsi="Times New Roman" w:cs="Times New Roman"/>
          <w:b/>
          <w:bCs/>
        </w:rPr>
        <w:t>Spółdzielnia zastrzega sobie prawo do ograniczenia lub poszerzenia zakresu robót, jak również możliwość podziału zamówienia oraz prawo do unieważnienia przetargu bez podania przyczyn.</w:t>
      </w:r>
    </w:p>
    <w:p w14:paraId="59D1FEEA" w14:textId="77777777" w:rsidR="00E63AC6" w:rsidRDefault="00E63AC6">
      <w:pPr>
        <w:pStyle w:val="Standard"/>
        <w:rPr>
          <w:rFonts w:ascii="Times New Roman" w:hAnsi="Times New Roman" w:cs="Times New Roman"/>
        </w:rPr>
      </w:pPr>
    </w:p>
    <w:p w14:paraId="682D44ED" w14:textId="3B8F6E3D" w:rsidR="00E63AC6" w:rsidRDefault="00296C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Upoważniony do kontaktu z Wykonawcami jest </w:t>
      </w:r>
      <w:r w:rsidR="00371801">
        <w:rPr>
          <w:rFonts w:ascii="Times New Roman" w:hAnsi="Times New Roman" w:cs="Times New Roman"/>
        </w:rPr>
        <w:t>Grażyna Kras</w:t>
      </w:r>
      <w:r>
        <w:rPr>
          <w:rFonts w:ascii="Times New Roman" w:hAnsi="Times New Roman" w:cs="Times New Roman"/>
        </w:rPr>
        <w:t xml:space="preserve"> tel. 18 266 29 29 </w:t>
      </w:r>
      <w:proofErr w:type="spellStart"/>
      <w:r>
        <w:rPr>
          <w:rFonts w:ascii="Times New Roman" w:hAnsi="Times New Roman" w:cs="Times New Roman"/>
        </w:rPr>
        <w:t>wewn</w:t>
      </w:r>
      <w:proofErr w:type="spellEnd"/>
      <w:r>
        <w:rPr>
          <w:rFonts w:ascii="Times New Roman" w:hAnsi="Times New Roman" w:cs="Times New Roman"/>
        </w:rPr>
        <w:t>. 2</w:t>
      </w:r>
      <w:r w:rsidR="00B60A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0BDBFBD" w14:textId="77777777" w:rsidR="00073539" w:rsidRDefault="00073539">
      <w:pPr>
        <w:pStyle w:val="Standard"/>
        <w:rPr>
          <w:rFonts w:ascii="Times New Roman" w:hAnsi="Times New Roman" w:cs="Times New Roman"/>
        </w:rPr>
      </w:pPr>
    </w:p>
    <w:p w14:paraId="169D94D4" w14:textId="75B0F3FA" w:rsidR="00E63AC6" w:rsidRDefault="00296C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Targ, </w:t>
      </w:r>
      <w:r w:rsidR="009459A1">
        <w:rPr>
          <w:rFonts w:ascii="Times New Roman" w:hAnsi="Times New Roman" w:cs="Times New Roman"/>
        </w:rPr>
        <w:t>kwiecień</w:t>
      </w:r>
      <w:r>
        <w:rPr>
          <w:rFonts w:ascii="Times New Roman" w:hAnsi="Times New Roman" w:cs="Times New Roman"/>
        </w:rPr>
        <w:t xml:space="preserve"> 2024 r.</w:t>
      </w:r>
    </w:p>
    <w:p w14:paraId="366346D5" w14:textId="77777777" w:rsidR="00E63AC6" w:rsidRDefault="00E63AC6">
      <w:pPr>
        <w:pStyle w:val="Standard"/>
        <w:rPr>
          <w:rFonts w:ascii="Times New Roman" w:hAnsi="Times New Roman" w:cs="Times New Roman"/>
        </w:rPr>
      </w:pPr>
    </w:p>
    <w:p w14:paraId="19A12D9A" w14:textId="77777777" w:rsidR="00E63AC6" w:rsidRDefault="00E63AC6">
      <w:pPr>
        <w:pStyle w:val="Standard"/>
        <w:rPr>
          <w:rFonts w:ascii="Times New Roman" w:hAnsi="Times New Roman" w:cs="Times New Roman"/>
        </w:rPr>
      </w:pPr>
    </w:p>
    <w:p w14:paraId="575F26B7" w14:textId="77777777" w:rsidR="00E63AC6" w:rsidRDefault="00E63AC6">
      <w:pPr>
        <w:pStyle w:val="Standard"/>
        <w:rPr>
          <w:rFonts w:ascii="Times New Roman" w:hAnsi="Times New Roman" w:cs="Times New Roman"/>
        </w:rPr>
      </w:pPr>
    </w:p>
    <w:sectPr w:rsidR="00E63AC6">
      <w:pgSz w:w="11906" w:h="16838"/>
      <w:pgMar w:top="1134" w:right="1134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0A151" w14:textId="77777777" w:rsidR="00881204" w:rsidRDefault="00881204">
      <w:pPr>
        <w:rPr>
          <w:rFonts w:hint="eastAsia"/>
        </w:rPr>
      </w:pPr>
      <w:r>
        <w:separator/>
      </w:r>
    </w:p>
  </w:endnote>
  <w:endnote w:type="continuationSeparator" w:id="0">
    <w:p w14:paraId="50E2228B" w14:textId="77777777" w:rsidR="00881204" w:rsidRDefault="008812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66F32" w14:textId="77777777" w:rsidR="00881204" w:rsidRDefault="008812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16543E" w14:textId="77777777" w:rsidR="00881204" w:rsidRDefault="008812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0652C"/>
    <w:multiLevelType w:val="multilevel"/>
    <w:tmpl w:val="3DF2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93D1180"/>
    <w:multiLevelType w:val="hybridMultilevel"/>
    <w:tmpl w:val="313C4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B7C"/>
    <w:multiLevelType w:val="hybridMultilevel"/>
    <w:tmpl w:val="5378A708"/>
    <w:lvl w:ilvl="0" w:tplc="36FE322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E5013"/>
    <w:multiLevelType w:val="multilevel"/>
    <w:tmpl w:val="437AFD1E"/>
    <w:styleLink w:val="WW8Num2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3AD78D5"/>
    <w:multiLevelType w:val="multilevel"/>
    <w:tmpl w:val="8D4AF43E"/>
    <w:styleLink w:val="WW8Num8"/>
    <w:lvl w:ilvl="0">
      <w:start w:val="2"/>
      <w:numFmt w:val="decimal"/>
      <w:lvlText w:val="%1/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702633E"/>
    <w:multiLevelType w:val="multilevel"/>
    <w:tmpl w:val="0324FB26"/>
    <w:styleLink w:val="WW8Num1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843041F"/>
    <w:multiLevelType w:val="multilevel"/>
    <w:tmpl w:val="8888616E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B04B9F"/>
    <w:multiLevelType w:val="multilevel"/>
    <w:tmpl w:val="923EDA10"/>
    <w:styleLink w:val="WW8Num24"/>
    <w:lvl w:ilvl="0">
      <w:start w:val="11"/>
      <w:numFmt w:val="decimal"/>
      <w:lvlText w:val="%1."/>
      <w:lvlJc w:val="left"/>
    </w:lvl>
    <w:lvl w:ilvl="1">
      <w:start w:val="4"/>
      <w:numFmt w:val="upperRoman"/>
      <w:lvlText w:val="%2."/>
      <w:lvlJc w:val="left"/>
      <w:rPr>
        <w:b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0383D5C"/>
    <w:multiLevelType w:val="hybridMultilevel"/>
    <w:tmpl w:val="6302E3D0"/>
    <w:lvl w:ilvl="0" w:tplc="7D6AA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1A5D"/>
    <w:multiLevelType w:val="multilevel"/>
    <w:tmpl w:val="1934367A"/>
    <w:styleLink w:val="WW8Num2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2E62DE1"/>
    <w:multiLevelType w:val="multilevel"/>
    <w:tmpl w:val="B4BE5EFE"/>
    <w:styleLink w:val="WW8Num27"/>
    <w:lvl w:ilvl="0">
      <w:start w:val="1"/>
      <w:numFmt w:val="decimal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77A6865"/>
    <w:multiLevelType w:val="multilevel"/>
    <w:tmpl w:val="910E39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9D007D3"/>
    <w:multiLevelType w:val="multilevel"/>
    <w:tmpl w:val="A39406D4"/>
    <w:styleLink w:val="WW8Num3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BA8411A"/>
    <w:multiLevelType w:val="multilevel"/>
    <w:tmpl w:val="786C3898"/>
    <w:styleLink w:val="WW8Num2"/>
    <w:lvl w:ilvl="0">
      <w:start w:val="1"/>
      <w:numFmt w:val="decimal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FC8026D"/>
    <w:multiLevelType w:val="multilevel"/>
    <w:tmpl w:val="84EE3FF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314767A"/>
    <w:multiLevelType w:val="hybridMultilevel"/>
    <w:tmpl w:val="0EA634D0"/>
    <w:lvl w:ilvl="0" w:tplc="3CCE1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C53BF"/>
    <w:multiLevelType w:val="multilevel"/>
    <w:tmpl w:val="FBDE3380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7F812DD"/>
    <w:multiLevelType w:val="multilevel"/>
    <w:tmpl w:val="AF1A0ED6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24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B214611"/>
    <w:multiLevelType w:val="multilevel"/>
    <w:tmpl w:val="2648F23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F050C7A"/>
    <w:multiLevelType w:val="multilevel"/>
    <w:tmpl w:val="8AEAAD38"/>
    <w:styleLink w:val="WW8Num20"/>
    <w:lvl w:ilvl="0">
      <w:start w:val="2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27F7301"/>
    <w:multiLevelType w:val="multilevel"/>
    <w:tmpl w:val="92D0E0B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57D4774"/>
    <w:multiLevelType w:val="multilevel"/>
    <w:tmpl w:val="B226E708"/>
    <w:styleLink w:val="WW8Num2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819429E"/>
    <w:multiLevelType w:val="multilevel"/>
    <w:tmpl w:val="D1ECCDC8"/>
    <w:styleLink w:val="WW8Num3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713A1576"/>
    <w:multiLevelType w:val="hybridMultilevel"/>
    <w:tmpl w:val="6AB8B218"/>
    <w:lvl w:ilvl="0" w:tplc="A8BCA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354D8"/>
    <w:multiLevelType w:val="multilevel"/>
    <w:tmpl w:val="6D6EAE0E"/>
    <w:styleLink w:val="WW8Num3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765E3759"/>
    <w:multiLevelType w:val="multilevel"/>
    <w:tmpl w:val="FC38A5DE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7F66859"/>
    <w:multiLevelType w:val="multilevel"/>
    <w:tmpl w:val="CD48C356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7ECE00C1"/>
    <w:multiLevelType w:val="multilevel"/>
    <w:tmpl w:val="582AD55A"/>
    <w:styleLink w:val="WW8Num14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957839350">
    <w:abstractNumId w:val="4"/>
  </w:num>
  <w:num w:numId="2" w16cid:durableId="173030761">
    <w:abstractNumId w:val="22"/>
  </w:num>
  <w:num w:numId="3" w16cid:durableId="1121876296">
    <w:abstractNumId w:val="5"/>
  </w:num>
  <w:num w:numId="4" w16cid:durableId="2052917291">
    <w:abstractNumId w:val="3"/>
  </w:num>
  <w:num w:numId="5" w16cid:durableId="913660866">
    <w:abstractNumId w:val="27"/>
  </w:num>
  <w:num w:numId="6" w16cid:durableId="659429051">
    <w:abstractNumId w:val="21"/>
    <w:lvlOverride w:ilvl="0">
      <w:lvl w:ilvl="0">
        <w:start w:val="1"/>
        <w:numFmt w:val="decimal"/>
        <w:lvlText w:val="%1."/>
        <w:lvlJc w:val="left"/>
        <w:rPr>
          <w:b w:val="0"/>
          <w:strike w:val="0"/>
          <w:color w:val="000000"/>
        </w:rPr>
      </w:lvl>
    </w:lvlOverride>
  </w:num>
  <w:num w:numId="7" w16cid:durableId="409232369">
    <w:abstractNumId w:val="12"/>
  </w:num>
  <w:num w:numId="8" w16cid:durableId="1759905347">
    <w:abstractNumId w:val="19"/>
  </w:num>
  <w:num w:numId="9" w16cid:durableId="1672293248">
    <w:abstractNumId w:val="24"/>
  </w:num>
  <w:num w:numId="10" w16cid:durableId="553782178">
    <w:abstractNumId w:val="26"/>
  </w:num>
  <w:num w:numId="11" w16cid:durableId="1341204553">
    <w:abstractNumId w:val="25"/>
  </w:num>
  <w:num w:numId="12" w16cid:durableId="154298583">
    <w:abstractNumId w:val="7"/>
  </w:num>
  <w:num w:numId="13" w16cid:durableId="1254701718">
    <w:abstractNumId w:val="10"/>
  </w:num>
  <w:num w:numId="14" w16cid:durableId="1458066652">
    <w:abstractNumId w:val="13"/>
  </w:num>
  <w:num w:numId="15" w16cid:durableId="489372692">
    <w:abstractNumId w:val="9"/>
  </w:num>
  <w:num w:numId="16" w16cid:durableId="1446732907">
    <w:abstractNumId w:val="4"/>
    <w:lvlOverride w:ilvl="0">
      <w:startOverride w:val="1"/>
    </w:lvlOverride>
  </w:num>
  <w:num w:numId="17" w16cid:durableId="1644893467">
    <w:abstractNumId w:val="27"/>
    <w:lvlOverride w:ilvl="0">
      <w:startOverride w:val="1"/>
    </w:lvlOverride>
  </w:num>
  <w:num w:numId="18" w16cid:durableId="209152951">
    <w:abstractNumId w:val="21"/>
    <w:lvlOverride w:ilvl="0">
      <w:startOverride w:val="1"/>
    </w:lvlOverride>
  </w:num>
  <w:num w:numId="19" w16cid:durableId="1571890876">
    <w:abstractNumId w:val="27"/>
    <w:lvlOverride w:ilvl="0">
      <w:startOverride w:val="1"/>
    </w:lvlOverride>
  </w:num>
  <w:num w:numId="20" w16cid:durableId="1633320564">
    <w:abstractNumId w:val="18"/>
  </w:num>
  <w:num w:numId="21" w16cid:durableId="1940987498">
    <w:abstractNumId w:val="14"/>
  </w:num>
  <w:num w:numId="22" w16cid:durableId="1383289135">
    <w:abstractNumId w:val="11"/>
  </w:num>
  <w:num w:numId="23" w16cid:durableId="818569104">
    <w:abstractNumId w:val="0"/>
  </w:num>
  <w:num w:numId="24" w16cid:durableId="627079790">
    <w:abstractNumId w:val="6"/>
  </w:num>
  <w:num w:numId="25" w16cid:durableId="1471745633">
    <w:abstractNumId w:val="10"/>
    <w:lvlOverride w:ilvl="0">
      <w:startOverride w:val="1"/>
    </w:lvlOverride>
  </w:num>
  <w:num w:numId="26" w16cid:durableId="758990894">
    <w:abstractNumId w:val="13"/>
    <w:lvlOverride w:ilvl="0">
      <w:startOverride w:val="1"/>
    </w:lvlOverride>
  </w:num>
  <w:num w:numId="27" w16cid:durableId="1500851399">
    <w:abstractNumId w:val="1"/>
  </w:num>
  <w:num w:numId="28" w16cid:durableId="1660648370">
    <w:abstractNumId w:val="8"/>
  </w:num>
  <w:num w:numId="29" w16cid:durableId="1216939586">
    <w:abstractNumId w:val="17"/>
  </w:num>
  <w:num w:numId="30" w16cid:durableId="1064332830">
    <w:abstractNumId w:val="23"/>
  </w:num>
  <w:num w:numId="31" w16cid:durableId="57100283">
    <w:abstractNumId w:val="15"/>
  </w:num>
  <w:num w:numId="32" w16cid:durableId="761871890">
    <w:abstractNumId w:val="2"/>
  </w:num>
  <w:num w:numId="33" w16cid:durableId="152794435">
    <w:abstractNumId w:val="16"/>
  </w:num>
  <w:num w:numId="34" w16cid:durableId="1329791846">
    <w:abstractNumId w:val="20"/>
  </w:num>
  <w:num w:numId="35" w16cid:durableId="878495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C6"/>
    <w:rsid w:val="00050FCF"/>
    <w:rsid w:val="00073539"/>
    <w:rsid w:val="00125BAD"/>
    <w:rsid w:val="00126915"/>
    <w:rsid w:val="001440CD"/>
    <w:rsid w:val="0016414E"/>
    <w:rsid w:val="001B24F7"/>
    <w:rsid w:val="0022510D"/>
    <w:rsid w:val="00246A32"/>
    <w:rsid w:val="0025336F"/>
    <w:rsid w:val="00296C49"/>
    <w:rsid w:val="002A155B"/>
    <w:rsid w:val="002A5EEE"/>
    <w:rsid w:val="00326E7B"/>
    <w:rsid w:val="00331B62"/>
    <w:rsid w:val="00371801"/>
    <w:rsid w:val="00373BD0"/>
    <w:rsid w:val="00376A81"/>
    <w:rsid w:val="003D6FCC"/>
    <w:rsid w:val="003F00E6"/>
    <w:rsid w:val="0040754B"/>
    <w:rsid w:val="00425835"/>
    <w:rsid w:val="00450E5E"/>
    <w:rsid w:val="004560F7"/>
    <w:rsid w:val="004625D9"/>
    <w:rsid w:val="004A69D7"/>
    <w:rsid w:val="004F3DF0"/>
    <w:rsid w:val="005249E2"/>
    <w:rsid w:val="0055480B"/>
    <w:rsid w:val="00586761"/>
    <w:rsid w:val="00614687"/>
    <w:rsid w:val="0064524E"/>
    <w:rsid w:val="00670BF6"/>
    <w:rsid w:val="00727907"/>
    <w:rsid w:val="008237A6"/>
    <w:rsid w:val="00834F78"/>
    <w:rsid w:val="00863993"/>
    <w:rsid w:val="00881204"/>
    <w:rsid w:val="008E7F25"/>
    <w:rsid w:val="00901704"/>
    <w:rsid w:val="00930A36"/>
    <w:rsid w:val="00935559"/>
    <w:rsid w:val="00944408"/>
    <w:rsid w:val="009459A1"/>
    <w:rsid w:val="00975A17"/>
    <w:rsid w:val="00995880"/>
    <w:rsid w:val="00A218D4"/>
    <w:rsid w:val="00A76317"/>
    <w:rsid w:val="00B04880"/>
    <w:rsid w:val="00B1122A"/>
    <w:rsid w:val="00B222A3"/>
    <w:rsid w:val="00B60AE6"/>
    <w:rsid w:val="00B74055"/>
    <w:rsid w:val="00BE1124"/>
    <w:rsid w:val="00C026C9"/>
    <w:rsid w:val="00C21684"/>
    <w:rsid w:val="00C50BFE"/>
    <w:rsid w:val="00CA5402"/>
    <w:rsid w:val="00CC6B07"/>
    <w:rsid w:val="00E351DF"/>
    <w:rsid w:val="00E63AC6"/>
    <w:rsid w:val="00E671F4"/>
    <w:rsid w:val="00FD5D18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93FA"/>
  <w15:docId w15:val="{6BF9A3C7-A4A0-403A-ACE3-2CB8472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extbodyindent">
    <w:name w:val="Text body indent"/>
    <w:basedOn w:val="Standard"/>
    <w:pPr>
      <w:tabs>
        <w:tab w:val="left" w:pos="1980"/>
      </w:tabs>
      <w:autoSpaceDE w:val="0"/>
      <w:ind w:left="900" w:hanging="180"/>
      <w:jc w:val="both"/>
    </w:pPr>
  </w:style>
  <w:style w:type="paragraph" w:styleId="Tekstpodstawowywcity2">
    <w:name w:val="Body Text Indent 2"/>
    <w:basedOn w:val="Standard"/>
    <w:pPr>
      <w:tabs>
        <w:tab w:val="left" w:pos="2160"/>
      </w:tabs>
      <w:autoSpaceDE w:val="0"/>
      <w:ind w:left="1080" w:hanging="360"/>
      <w:jc w:val="both"/>
    </w:pPr>
  </w:style>
  <w:style w:type="paragraph" w:styleId="Tekstpodstawowywcity3">
    <w:name w:val="Body Text Indent 3"/>
    <w:basedOn w:val="Standard"/>
    <w:pPr>
      <w:tabs>
        <w:tab w:val="left" w:pos="2160"/>
      </w:tabs>
      <w:autoSpaceDE w:val="0"/>
      <w:ind w:left="1080" w:hanging="720"/>
      <w:jc w:val="both"/>
      <w:outlineLvl w:val="0"/>
    </w:pPr>
  </w:style>
  <w:style w:type="paragraph" w:styleId="Bezodstpw">
    <w:name w:val="No Spacing"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WW8Num8z0">
    <w:name w:val="WW8Num8z0"/>
    <w:rPr>
      <w:b w:val="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25z0">
    <w:name w:val="WW8Num25z0"/>
    <w:rPr>
      <w:b w:val="0"/>
      <w:color w:val="00000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Times New Roman" w:eastAsia="Times New Roman" w:hAnsi="Times New Roman" w:cs="Times New Roman"/>
      <w:color w:val="000000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WW8Num24z1">
    <w:name w:val="WW8Num24z1"/>
    <w:rPr>
      <w:b/>
      <w:color w:val="000000"/>
    </w:rPr>
  </w:style>
  <w:style w:type="character" w:customStyle="1" w:styleId="WW8Num27z0">
    <w:name w:val="WW8Num27z0"/>
  </w:style>
  <w:style w:type="character" w:customStyle="1" w:styleId="WW8Num2z0">
    <w:name w:val="WW8Num2z0"/>
  </w:style>
  <w:style w:type="character" w:customStyle="1" w:styleId="WW8Num21z0">
    <w:name w:val="WW8Num21z0"/>
    <w:rPr>
      <w:b w:val="0"/>
      <w:color w:val="000000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styleId="Wyrnieniedelikatne">
    <w:name w:val="Subtle Emphasis"/>
    <w:basedOn w:val="Domylnaczcionkaakapitu"/>
    <w:rPr>
      <w:i/>
      <w:iCs/>
      <w:color w:val="808080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34">
    <w:name w:val="WW8Num34"/>
    <w:basedOn w:val="Bezlisty"/>
    <w:pPr>
      <w:numPr>
        <w:numId w:val="2"/>
      </w:numPr>
    </w:pPr>
  </w:style>
  <w:style w:type="numbering" w:customStyle="1" w:styleId="WW8Num18">
    <w:name w:val="WW8Num18"/>
    <w:basedOn w:val="Bezlisty"/>
    <w:pPr>
      <w:numPr>
        <w:numId w:val="3"/>
      </w:numPr>
    </w:pPr>
  </w:style>
  <w:style w:type="numbering" w:customStyle="1" w:styleId="WW8Num23">
    <w:name w:val="WW8Num23"/>
    <w:basedOn w:val="Bezlisty"/>
    <w:pPr>
      <w:numPr>
        <w:numId w:val="4"/>
      </w:numPr>
    </w:pPr>
  </w:style>
  <w:style w:type="numbering" w:customStyle="1" w:styleId="WW8Num14">
    <w:name w:val="WW8Num14"/>
    <w:basedOn w:val="Bezlisty"/>
    <w:pPr>
      <w:numPr>
        <w:numId w:val="5"/>
      </w:numPr>
    </w:pPr>
  </w:style>
  <w:style w:type="numbering" w:customStyle="1" w:styleId="WW8Num25">
    <w:name w:val="WW8Num2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0">
    <w:name w:val="WW8Num30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  <w:style w:type="numbering" w:customStyle="1" w:styleId="WW8Num15">
    <w:name w:val="WW8Num15"/>
    <w:basedOn w:val="Bezlisty"/>
    <w:pPr>
      <w:numPr>
        <w:numId w:val="11"/>
      </w:numPr>
    </w:pPr>
  </w:style>
  <w:style w:type="numbering" w:customStyle="1" w:styleId="WW8Num24">
    <w:name w:val="WW8Num24"/>
    <w:basedOn w:val="Bezlisty"/>
    <w:pPr>
      <w:numPr>
        <w:numId w:val="12"/>
      </w:numPr>
    </w:pPr>
  </w:style>
  <w:style w:type="numbering" w:customStyle="1" w:styleId="WW8Num27">
    <w:name w:val="WW8Num27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numbering" w:customStyle="1" w:styleId="WW8Num21">
    <w:name w:val="WW8Num21"/>
    <w:basedOn w:val="Bezlisty"/>
    <w:pPr>
      <w:numPr>
        <w:numId w:val="15"/>
      </w:numPr>
    </w:pPr>
  </w:style>
  <w:style w:type="paragraph" w:customStyle="1" w:styleId="Tekstpodstawowy31">
    <w:name w:val="Tekst podstawowy 31"/>
    <w:basedOn w:val="Standard"/>
    <w:rsid w:val="00371801"/>
    <w:rPr>
      <w:szCs w:val="20"/>
      <w:lang w:eastAsia="ar-SA"/>
    </w:rPr>
  </w:style>
  <w:style w:type="paragraph" w:customStyle="1" w:styleId="Normalny1">
    <w:name w:val="Normalny1"/>
    <w:basedOn w:val="Standard"/>
    <w:rsid w:val="0055480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1992</Words>
  <Characters>11957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Garb</dc:creator>
  <cp:lastModifiedBy>5</cp:lastModifiedBy>
  <cp:revision>2</cp:revision>
  <cp:lastPrinted>2024-01-15T08:59:00Z</cp:lastPrinted>
  <dcterms:created xsi:type="dcterms:W3CDTF">2024-04-08T14:27:00Z</dcterms:created>
  <dcterms:modified xsi:type="dcterms:W3CDTF">2024-04-08T14:27:00Z</dcterms:modified>
</cp:coreProperties>
</file>